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Marianne" w:hAnsi="Marianne" w:cs="Marianne"/>
          <w:sz w:val="20"/>
          <w:szCs w:val="20"/>
        </w:rPr>
      </w:pPr>
      <w:r>
        <w:rPr>
          <w:rFonts w:cs="Marianne" w:ascii="Marianne" w:hAnsi="Marianne"/>
          <w:b/>
          <w:sz w:val="20"/>
          <w:szCs w:val="20"/>
          <w:u w:val="single"/>
        </w:rPr>
        <w:t>Appel à idées pour le Security Research Event 2022</w:t>
      </w:r>
    </w:p>
    <w:p>
      <w:pPr>
        <w:pStyle w:val="Normal"/>
        <w:jc w:val="both"/>
        <w:rPr>
          <w:rFonts w:ascii="Marianne" w:hAnsi="Marianne" w:cs="Marianne"/>
          <w:sz w:val="20"/>
          <w:szCs w:val="20"/>
        </w:rPr>
      </w:pPr>
      <w:r>
        <w:rPr>
          <w:rFonts w:cs="Marianne" w:ascii="Marianne" w:hAnsi="Marianne"/>
          <w:sz w:val="20"/>
          <w:szCs w:val="20"/>
        </w:rPr>
      </w:r>
    </w:p>
    <w:p>
      <w:pPr>
        <w:pStyle w:val="Normal"/>
        <w:jc w:val="both"/>
        <w:rPr>
          <w:rFonts w:ascii="Marianne" w:hAnsi="Marianne" w:cs="Marianne"/>
          <w:sz w:val="20"/>
          <w:szCs w:val="20"/>
        </w:rPr>
      </w:pPr>
      <w:r>
        <w:rPr>
          <w:rFonts w:cs="Marianne" w:ascii="Marianne" w:hAnsi="Marianne"/>
          <w:sz w:val="20"/>
          <w:szCs w:val="20"/>
        </w:rPr>
        <w:t xml:space="preserve">Dans le cadre de la préparation de la présidence française du conseil de l’Union européenne prévue au 1er semestre 2022, la direction de la protection et de la sécurité de l’État (PSE) du Secrétariat Général de la Défense et de la Sécurité Nationale (SGDSN), avec la direction générale de la recherche et de l’innovation du Ministère de l’enseignement supérieur, de la recherche et de l’innovation (MESRI) et la Commission européenne, co-organiseront le Security Research Event 2022 (SRE 2022). </w:t>
      </w:r>
    </w:p>
    <w:p>
      <w:pPr>
        <w:pStyle w:val="Normal"/>
        <w:jc w:val="both"/>
        <w:rPr>
          <w:rFonts w:ascii="Marianne" w:hAnsi="Marianne" w:cs="Marianne"/>
          <w:sz w:val="20"/>
          <w:szCs w:val="20"/>
        </w:rPr>
      </w:pPr>
      <w:r>
        <w:rPr>
          <w:rFonts w:cs="Marianne" w:ascii="Marianne" w:hAnsi="Marianne"/>
          <w:sz w:val="20"/>
          <w:szCs w:val="20"/>
        </w:rPr>
        <w:t>Il se déroulera les 1</w:t>
      </w:r>
      <w:r>
        <w:rPr>
          <w:rFonts w:cs="Marianne" w:ascii="Marianne" w:hAnsi="Marianne"/>
          <w:sz w:val="20"/>
          <w:szCs w:val="20"/>
          <w:vertAlign w:val="superscript"/>
        </w:rPr>
        <w:t>er</w:t>
      </w:r>
      <w:r>
        <w:rPr>
          <w:rFonts w:cs="Marianne" w:ascii="Marianne" w:hAnsi="Marianne"/>
          <w:sz w:val="20"/>
          <w:szCs w:val="20"/>
        </w:rPr>
        <w:t xml:space="preserve"> et 2 Mars 2022 sur Paris.</w:t>
      </w:r>
    </w:p>
    <w:p>
      <w:pPr>
        <w:pStyle w:val="Normal"/>
        <w:jc w:val="both"/>
        <w:rPr>
          <w:rFonts w:ascii="Marianne" w:hAnsi="Marianne" w:cs="Marianne"/>
          <w:sz w:val="20"/>
          <w:szCs w:val="20"/>
        </w:rPr>
      </w:pPr>
      <w:r>
        <w:rPr>
          <w:rFonts w:cs="Marianne" w:ascii="Marianne" w:hAnsi="Marianne"/>
          <w:sz w:val="20"/>
          <w:szCs w:val="20"/>
        </w:rPr>
        <w:t>Cet évènement est le colloque européen annuel autour des problématiques de recherche et d’innovation sur les enjeux de sécurité globale, en lien avec le programme de recherche en sécurité du programme cadre de recherche et d’innovation depuis 2006.</w:t>
      </w:r>
    </w:p>
    <w:p>
      <w:pPr>
        <w:pStyle w:val="Normal"/>
        <w:jc w:val="both"/>
        <w:rPr>
          <w:rFonts w:ascii="Marianne" w:hAnsi="Marianne" w:cs="Marianne"/>
          <w:sz w:val="20"/>
          <w:szCs w:val="20"/>
        </w:rPr>
      </w:pPr>
      <w:r>
        <w:rPr>
          <w:rFonts w:cs="Marianne" w:ascii="Marianne" w:hAnsi="Marianne"/>
          <w:sz w:val="20"/>
          <w:szCs w:val="20"/>
        </w:rPr>
        <w:t>La participation visée sera d’environ 800 à 900 personnes issues des administrations, des utilisateurs de l’industrie et de la communauté de recherche de toute l'Europe</w:t>
      </w:r>
    </w:p>
    <w:p>
      <w:pPr>
        <w:pStyle w:val="Normal"/>
        <w:jc w:val="both"/>
        <w:rPr>
          <w:rFonts w:ascii="Marianne" w:hAnsi="Marianne" w:cs="Marianne"/>
          <w:sz w:val="20"/>
          <w:szCs w:val="20"/>
        </w:rPr>
      </w:pPr>
      <w:r>
        <w:rPr>
          <w:rFonts w:cs="Marianne" w:ascii="Marianne" w:hAnsi="Marianne"/>
          <w:sz w:val="20"/>
          <w:szCs w:val="20"/>
        </w:rPr>
        <w:t>La conférence sera l’occasion d’interventions de haut niveau (niveau ministres et commissaires européens) et de tables rondes dont les thématiques selon choisies selon des axes stratégiques agréés entre la PFUE et la Commission. Ainsi, des sujets comme la souveraineté technologique en matière de sécurité, les leçons de la crise sanitaire en matière de résilience, ou la protection des infrastructures critiques à l’aune de la révision des directives européennes sont des sujets qui pourraient être abordés, avec pour objectif de sensibiliser les acteurs de la recherche et de l’industrie européenne.</w:t>
      </w:r>
    </w:p>
    <w:p>
      <w:pPr>
        <w:pStyle w:val="Normal"/>
        <w:jc w:val="both"/>
        <w:rPr>
          <w:rFonts w:ascii="Marianne" w:hAnsi="Marianne" w:cs="Marianne"/>
          <w:sz w:val="20"/>
          <w:szCs w:val="20"/>
        </w:rPr>
      </w:pPr>
      <w:r>
        <w:rPr>
          <w:rFonts w:cs="Marianne" w:ascii="Marianne" w:hAnsi="Marianne"/>
          <w:sz w:val="20"/>
          <w:szCs w:val="20"/>
        </w:rPr>
        <w:t xml:space="preserve">En parallèle de la conférence, </w:t>
      </w:r>
      <w:r>
        <w:rPr>
          <w:rFonts w:cs="Marianne" w:ascii="Marianne" w:hAnsi="Marianne"/>
          <w:b/>
          <w:bCs/>
          <w:sz w:val="20"/>
          <w:szCs w:val="20"/>
        </w:rPr>
        <w:t>un salon</w:t>
      </w:r>
      <w:r>
        <w:rPr>
          <w:rFonts w:cs="Marianne" w:ascii="Marianne" w:hAnsi="Marianne"/>
          <w:sz w:val="20"/>
          <w:szCs w:val="20"/>
        </w:rPr>
        <w:t xml:space="preserve"> présentera des projets européens financés par le programme de recherche Horizon 2020 et Horizon Europe, notamment au moyen de démonstrations concrètes. </w:t>
      </w:r>
      <w:r>
        <w:rPr>
          <w:rFonts w:cs="Marianne" w:ascii="Marianne" w:hAnsi="Marianne"/>
          <w:b/>
          <w:bCs/>
          <w:sz w:val="20"/>
          <w:szCs w:val="20"/>
        </w:rPr>
        <w:t>Des espaces seront également réservés pour des thématiques mettant en avant des réalisations françaises</w:t>
      </w:r>
      <w:r>
        <w:rPr>
          <w:rFonts w:cs="Marianne" w:ascii="Marianne" w:hAnsi="Marianne"/>
          <w:sz w:val="20"/>
          <w:szCs w:val="20"/>
        </w:rPr>
        <w:t>.</w:t>
      </w:r>
    </w:p>
    <w:p>
      <w:pPr>
        <w:pStyle w:val="Normal"/>
        <w:jc w:val="both"/>
        <w:rPr>
          <w:rFonts w:ascii="Marianne" w:hAnsi="Marianne" w:cs="Marianne"/>
          <w:sz w:val="20"/>
          <w:szCs w:val="20"/>
        </w:rPr>
      </w:pPr>
      <w:r>
        <w:rPr>
          <w:rFonts w:cs="Marianne" w:ascii="Marianne" w:hAnsi="Marianne"/>
          <w:b/>
          <w:sz w:val="20"/>
          <w:szCs w:val="20"/>
        </w:rPr>
        <w:t>D</w:t>
      </w:r>
      <w:r>
        <w:rPr>
          <w:rFonts w:cs="Marianne" w:ascii="Marianne" w:hAnsi="Marianne"/>
          <w:b/>
          <w:bCs/>
          <w:sz w:val="20"/>
          <w:szCs w:val="20"/>
        </w:rPr>
        <w:t>es espaces de démonstration dédiés</w:t>
      </w:r>
      <w:r>
        <w:rPr>
          <w:rFonts w:cs="Marianne" w:ascii="Marianne" w:hAnsi="Marianne"/>
          <w:sz w:val="20"/>
          <w:szCs w:val="20"/>
        </w:rPr>
        <w:t xml:space="preserve"> seront </w:t>
      </w:r>
      <w:r>
        <w:rPr>
          <w:rFonts w:cs="Marianne" w:ascii="Marianne" w:hAnsi="Marianne"/>
          <w:color w:val="000000" w:themeColor="text1"/>
          <w:sz w:val="20"/>
          <w:szCs w:val="20"/>
        </w:rPr>
        <w:t>notamment</w:t>
      </w:r>
      <w:r>
        <w:rPr>
          <w:rFonts w:cs="Marianne" w:ascii="Marianne" w:hAnsi="Marianne"/>
          <w:color w:val="800000"/>
          <w:sz w:val="20"/>
          <w:szCs w:val="20"/>
        </w:rPr>
        <w:t xml:space="preserve"> </w:t>
      </w:r>
      <w:r>
        <w:rPr>
          <w:rFonts w:cs="Marianne" w:ascii="Marianne" w:hAnsi="Marianne"/>
          <w:sz w:val="20"/>
          <w:szCs w:val="20"/>
        </w:rPr>
        <w:t xml:space="preserve">aménagés afin de permettre la mise en œuvre dynamique d'équipements selon des scenarios représentatifs de conditions </w:t>
      </w:r>
      <w:r>
        <w:rPr>
          <w:rFonts w:cs="Marianne" w:ascii="Marianne" w:hAnsi="Marianne"/>
          <w:color w:val="000000" w:themeColor="text1"/>
          <w:sz w:val="20"/>
          <w:szCs w:val="20"/>
        </w:rPr>
        <w:t>opérationnelles.</w:t>
      </w:r>
    </w:p>
    <w:p>
      <w:pPr>
        <w:pStyle w:val="Normal"/>
        <w:jc w:val="both"/>
        <w:rPr/>
      </w:pPr>
      <w:r>
        <w:rPr>
          <w:rFonts w:cs="Marianne" w:ascii="Marianne" w:hAnsi="Marianne"/>
          <w:sz w:val="20"/>
          <w:szCs w:val="20"/>
        </w:rPr>
        <w:t>Cet appel à idée a pour objectif de faire un premier recensement des stands et des démonstrations dynamiques qui pourraient être proposés par des</w:t>
      </w:r>
      <w:r>
        <w:rPr>
          <w:rFonts w:cs="Marianne" w:ascii="Marianne" w:hAnsi="Marianne"/>
          <w:color w:val="800000"/>
          <w:sz w:val="20"/>
          <w:szCs w:val="20"/>
        </w:rPr>
        <w:t xml:space="preserve"> </w:t>
      </w:r>
      <w:r>
        <w:rPr>
          <w:rFonts w:cs="Marianne" w:ascii="Marianne" w:hAnsi="Marianne"/>
          <w:color w:val="000000" w:themeColor="text1"/>
          <w:sz w:val="20"/>
          <w:szCs w:val="20"/>
        </w:rPr>
        <w:t xml:space="preserve">organisations, centres de recherche ou industriels français. Dans un deuxième temps, nous prendrons l'attache des déposants dont les projets auront le plus retenu notre attention. Une sélection pourra être nécessaire compte tenu du nombre de candidatures reçues et des stands disponibles.  </w:t>
      </w:r>
    </w:p>
    <w:p>
      <w:pPr>
        <w:pStyle w:val="Normal"/>
        <w:jc w:val="both"/>
        <w:rPr>
          <w:color w:val="000000" w:themeColor="text1"/>
        </w:rPr>
      </w:pPr>
      <w:r>
        <w:rPr>
          <w:rFonts w:cs="Marianne" w:ascii="Marianne" w:hAnsi="Marianne"/>
          <w:sz w:val="20"/>
          <w:szCs w:val="20"/>
        </w:rPr>
        <w:t xml:space="preserve">Aucune participation financière n'est demandée. L'organisation prendra en charge l'implantation des stands et un aménagement standard. Pour les démonstrations, les déposants </w:t>
      </w:r>
      <w:r>
        <w:rPr>
          <w:rFonts w:cs="Marianne" w:ascii="Marianne" w:hAnsi="Marianne"/>
          <w:color w:val="000000" w:themeColor="text1"/>
          <w:sz w:val="20"/>
          <w:szCs w:val="20"/>
        </w:rPr>
        <w:t>devront par contre prendre à leur charge le déploiement des équipements et les ressources humaines nécessaires. La coordination et les règles notamment en matière de scénographie seront discutées ultérieurement avec le chef de projet évènementiel qui sera désigné par le SGDSN et le MESRI.</w:t>
      </w:r>
    </w:p>
    <w:p>
      <w:pPr>
        <w:pStyle w:val="Normal"/>
        <w:jc w:val="both"/>
        <w:rPr/>
      </w:pPr>
      <w:r>
        <w:rPr/>
      </w:r>
    </w:p>
    <w:p>
      <w:pPr>
        <w:pStyle w:val="Normal"/>
        <w:jc w:val="both"/>
        <w:rPr>
          <w:rFonts w:ascii="Marianne" w:hAnsi="Marianne" w:cs="Marianne"/>
          <w:sz w:val="20"/>
          <w:szCs w:val="20"/>
          <w:u w:val="single"/>
        </w:rPr>
      </w:pPr>
      <w:r>
        <w:rPr>
          <w:rFonts w:cs="Marianne" w:ascii="Marianne" w:hAnsi="Marianne"/>
          <w:sz w:val="20"/>
          <w:szCs w:val="20"/>
          <w:u w:val="single"/>
        </w:rPr>
        <w:t xml:space="preserve">Planning : </w:t>
      </w:r>
    </w:p>
    <w:p>
      <w:pPr>
        <w:pStyle w:val="Normal"/>
        <w:numPr>
          <w:ilvl w:val="0"/>
          <w:numId w:val="2"/>
        </w:numPr>
        <w:jc w:val="both"/>
        <w:rPr>
          <w:rFonts w:ascii="Marianne" w:hAnsi="Marianne" w:cs="Marianne"/>
          <w:sz w:val="20"/>
          <w:szCs w:val="20"/>
        </w:rPr>
      </w:pPr>
      <w:r>
        <w:rPr>
          <w:rFonts w:cs="Marianne" w:ascii="Marianne" w:hAnsi="Marianne"/>
          <w:sz w:val="20"/>
          <w:szCs w:val="20"/>
        </w:rPr>
        <w:t>Retour du questionnaire pour le 30 avril.</w:t>
      </w:r>
    </w:p>
    <w:p>
      <w:pPr>
        <w:pStyle w:val="Normal"/>
        <w:numPr>
          <w:ilvl w:val="0"/>
          <w:numId w:val="2"/>
        </w:numPr>
        <w:jc w:val="both"/>
        <w:rPr>
          <w:rFonts w:ascii="Marianne" w:hAnsi="Marianne" w:cs="Marianne"/>
          <w:sz w:val="20"/>
          <w:szCs w:val="20"/>
        </w:rPr>
      </w:pPr>
      <w:r>
        <w:rPr>
          <w:rFonts w:cs="Marianne" w:ascii="Marianne" w:hAnsi="Marianne"/>
          <w:sz w:val="20"/>
          <w:szCs w:val="20"/>
        </w:rPr>
        <w:t>Première sélection et prise de contact le 14 mai.</w:t>
      </w:r>
    </w:p>
    <w:p>
      <w:pPr>
        <w:pStyle w:val="Normal"/>
        <w:numPr>
          <w:ilvl w:val="0"/>
          <w:numId w:val="2"/>
        </w:numPr>
        <w:jc w:val="both"/>
        <w:rPr>
          <w:rFonts w:ascii="Marianne" w:hAnsi="Marianne" w:cs="Marianne"/>
          <w:sz w:val="20"/>
          <w:szCs w:val="20"/>
        </w:rPr>
      </w:pPr>
      <w:r>
        <w:rPr>
          <w:rFonts w:cs="Marianne" w:ascii="Marianne" w:hAnsi="Marianne"/>
          <w:sz w:val="20"/>
          <w:szCs w:val="20"/>
        </w:rPr>
        <w:t>Contact avec le chef de projet évènementiel : semaine du 14-19 juin.</w:t>
      </w:r>
      <w:bookmarkStart w:id="0" w:name="_GoBack"/>
      <w:bookmarkEnd w:id="0"/>
    </w:p>
    <w:p>
      <w:pPr>
        <w:pStyle w:val="Normal"/>
        <w:jc w:val="both"/>
        <w:rPr/>
      </w:pPr>
      <w:r>
        <w:rPr/>
      </w:r>
    </w:p>
    <w:tbl>
      <w:tblPr>
        <w:tblW w:w="9214" w:type="dxa"/>
        <w:jc w:val="left"/>
        <w:tblInd w:w="-5" w:type="dxa"/>
        <w:tblCellMar>
          <w:top w:w="0" w:type="dxa"/>
          <w:left w:w="108" w:type="dxa"/>
          <w:bottom w:w="0" w:type="dxa"/>
          <w:right w:w="108" w:type="dxa"/>
        </w:tblCellMar>
        <w:tblLook w:val="0000" w:noHBand="0" w:noVBand="0" w:firstColumn="0" w:lastRow="0" w:lastColumn="0" w:firstRow="0"/>
      </w:tblPr>
      <w:tblGrid>
        <w:gridCol w:w="9214"/>
      </w:tblGrid>
      <w:tr>
        <w:trPr/>
        <w:tc>
          <w:tcPr>
            <w:tcW w:w="921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Marianne" w:hAnsi="Marianne" w:cs="Marianne"/>
                <w:b/>
                <w:b/>
                <w:sz w:val="20"/>
                <w:szCs w:val="20"/>
                <w:u w:val="single"/>
              </w:rPr>
            </w:pPr>
            <w:r>
              <w:rPr>
                <w:rFonts w:cs="Marianne" w:ascii="Marianne" w:hAnsi="Marianne"/>
                <w:b/>
                <w:sz w:val="20"/>
                <w:szCs w:val="20"/>
                <w:u w:val="single"/>
              </w:rPr>
            </w:r>
          </w:p>
          <w:p>
            <w:pPr>
              <w:pStyle w:val="Normal"/>
              <w:numPr>
                <w:ilvl w:val="0"/>
                <w:numId w:val="3"/>
              </w:numPr>
              <w:spacing w:lineRule="auto" w:line="254"/>
              <w:rPr>
                <w:rFonts w:ascii="Marianne" w:hAnsi="Marianne" w:cs="Marianne"/>
                <w:sz w:val="20"/>
                <w:szCs w:val="20"/>
                <w:u w:val="single"/>
              </w:rPr>
            </w:pPr>
            <w:r>
              <w:rPr>
                <w:rFonts w:cs="Marianne" w:ascii="Marianne" w:hAnsi="Marianne"/>
                <w:sz w:val="20"/>
                <w:szCs w:val="20"/>
                <w:u w:val="single"/>
              </w:rPr>
              <w:t>Informations générales.</w:t>
            </w:r>
          </w:p>
          <w:p>
            <w:pPr>
              <w:pStyle w:val="Normal"/>
              <w:ind w:left="1080" w:hanging="0"/>
              <w:rPr>
                <w:rFonts w:ascii="Marianne" w:hAnsi="Marianne" w:cs="Marianne"/>
                <w:sz w:val="20"/>
                <w:szCs w:val="20"/>
                <w:u w:val="single"/>
              </w:rPr>
            </w:pPr>
            <w:r>
              <w:rPr>
                <w:rFonts w:cs="Marianne" w:ascii="Marianne" w:hAnsi="Marianne"/>
                <w:sz w:val="20"/>
                <w:szCs w:val="20"/>
                <w:u w:val="single"/>
              </w:rPr>
            </w:r>
          </w:p>
          <w:p>
            <w:pPr>
              <w:pStyle w:val="Normal"/>
              <w:numPr>
                <w:ilvl w:val="0"/>
                <w:numId w:val="4"/>
              </w:numPr>
              <w:spacing w:lineRule="auto" w:line="254"/>
              <w:rPr>
                <w:rFonts w:ascii="Marianne" w:hAnsi="Marianne" w:cs="Marianne"/>
                <w:sz w:val="20"/>
                <w:szCs w:val="20"/>
              </w:rPr>
            </w:pPr>
            <w:r>
              <w:rPr>
                <w:rFonts w:cs="Marianne" w:ascii="Marianne" w:hAnsi="Marianne"/>
                <w:sz w:val="20"/>
                <w:szCs w:val="20"/>
              </w:rPr>
              <w:t xml:space="preserve">Nom / Prénom : </w:t>
            </w:r>
          </w:p>
          <w:p>
            <w:pPr>
              <w:pStyle w:val="Normal"/>
              <w:ind w:left="720" w:hanging="0"/>
              <w:rPr>
                <w:rFonts w:ascii="Marianne" w:hAnsi="Marianne" w:cs="Marianne"/>
                <w:sz w:val="20"/>
                <w:szCs w:val="20"/>
              </w:rPr>
            </w:pPr>
            <w:r>
              <w:rPr>
                <w:rFonts w:cs="Marianne" w:ascii="Marianne" w:hAnsi="Marianne"/>
                <w:sz w:val="20"/>
                <w:szCs w:val="20"/>
              </w:rPr>
              <w:t>……………………………………………………………………………………………………………………………………………………………</w:t>
            </w:r>
          </w:p>
          <w:p>
            <w:pPr>
              <w:pStyle w:val="Normal"/>
              <w:numPr>
                <w:ilvl w:val="0"/>
                <w:numId w:val="4"/>
              </w:numPr>
              <w:spacing w:lineRule="auto" w:line="254"/>
              <w:rPr>
                <w:rFonts w:ascii="Marianne" w:hAnsi="Marianne" w:cs="Marianne"/>
                <w:sz w:val="20"/>
                <w:szCs w:val="20"/>
              </w:rPr>
            </w:pPr>
            <w:r>
              <w:rPr>
                <w:rFonts w:cs="Marianne" w:ascii="Marianne" w:hAnsi="Marianne"/>
                <w:sz w:val="20"/>
                <w:szCs w:val="20"/>
              </w:rPr>
              <w:t xml:space="preserve">Numéro / Adresse Mail : </w:t>
            </w:r>
          </w:p>
          <w:p>
            <w:pPr>
              <w:pStyle w:val="Normal"/>
              <w:ind w:left="720" w:hanging="0"/>
              <w:rPr>
                <w:rFonts w:ascii="Marianne" w:hAnsi="Marianne" w:cs="Marianne"/>
                <w:sz w:val="20"/>
                <w:szCs w:val="20"/>
              </w:rPr>
            </w:pPr>
            <w:r>
              <w:rPr>
                <w:rFonts w:cs="Marianne" w:ascii="Marianne" w:hAnsi="Marianne"/>
                <w:sz w:val="20"/>
                <w:szCs w:val="20"/>
              </w:rPr>
              <w:t>…………………………………………………………………………………………………………………………………………………………………………………………………………………………………………………………………………………………………………………………</w:t>
            </w:r>
          </w:p>
          <w:p>
            <w:pPr>
              <w:pStyle w:val="Normal"/>
              <w:numPr>
                <w:ilvl w:val="0"/>
                <w:numId w:val="4"/>
              </w:numPr>
              <w:spacing w:lineRule="auto" w:line="254"/>
              <w:rPr>
                <w:rFonts w:ascii="Marianne" w:hAnsi="Marianne" w:cs="Marianne"/>
                <w:sz w:val="20"/>
                <w:szCs w:val="20"/>
              </w:rPr>
            </w:pPr>
            <w:r>
              <w:rPr>
                <w:rFonts w:cs="Marianne" w:ascii="Marianne" w:hAnsi="Marianne"/>
                <w:sz w:val="20"/>
                <w:szCs w:val="20"/>
              </w:rPr>
              <w:t xml:space="preserve">Entité ou groupement représenté(e) : </w:t>
            </w:r>
          </w:p>
          <w:p>
            <w:pPr>
              <w:pStyle w:val="Normal"/>
              <w:ind w:left="720" w:hanging="0"/>
              <w:rPr>
                <w:rFonts w:ascii="Marianne" w:hAnsi="Marianne" w:cs="Marianne"/>
                <w:sz w:val="20"/>
                <w:szCs w:val="20"/>
              </w:rPr>
            </w:pPr>
            <w:r>
              <w:rPr>
                <w:rFonts w:cs="Marianne" w:ascii="Marianne" w:hAnsi="Marianne"/>
                <w:sz w:val="20"/>
                <w:szCs w:val="20"/>
              </w:rPr>
              <w:t>…………………………………………………………………………………………………………………………………………………………………………………………………………………………………………………………………………………………………………………………</w:t>
            </w:r>
          </w:p>
          <w:p>
            <w:pPr>
              <w:pStyle w:val="Normal"/>
              <w:numPr>
                <w:ilvl w:val="0"/>
                <w:numId w:val="4"/>
              </w:numPr>
              <w:spacing w:lineRule="auto" w:line="254"/>
              <w:rPr/>
            </w:pPr>
            <w:r>
              <w:rPr>
                <w:rFonts w:cs="Marianne" w:ascii="Marianne" w:hAnsi="Marianne"/>
                <w:sz w:val="20"/>
                <w:szCs w:val="20"/>
              </w:rPr>
              <w:t>Entité</w:t>
            </w:r>
            <w:r>
              <w:rPr>
                <w:rFonts w:cs="Cambria" w:ascii="Cambria" w:hAnsi="Cambria"/>
                <w:sz w:val="20"/>
                <w:szCs w:val="20"/>
              </w:rPr>
              <w:t> </w:t>
            </w:r>
            <w:r>
              <w:rPr>
                <w:rFonts w:cs="Marianne" w:ascii="Marianne" w:hAnsi="Marianne"/>
                <w:sz w:val="20"/>
                <w:szCs w:val="20"/>
              </w:rPr>
              <w:t>:</w:t>
            </w:r>
          </w:p>
          <w:p>
            <w:pPr>
              <w:pStyle w:val="Normal"/>
              <w:ind w:left="720" w:hanging="0"/>
              <w:rPr/>
            </w:pPr>
            <w:r>
              <w:fldChar w:fldCharType="begin">
                <w:ffData>
                  <w:name w:val=""/>
                  <w:enabled/>
                  <w:calcOnExit w:val="0"/>
                  <w:checkBox>
                    <w:sizeAuto/>
                  </w:checkBox>
                </w:ffData>
              </w:fldChar>
            </w:r>
            <w:r>
              <w:rPr/>
              <w:instrText> FORMCHECKBOX </w:instrText>
            </w:r>
            <w:r>
              <w:rPr/>
              <w:fldChar w:fldCharType="separate"/>
            </w:r>
            <w:bookmarkStart w:id="1" w:name="__Fieldmark__63_1972821055"/>
            <w:bookmarkStart w:id="2" w:name="__Fieldmark__63_1972821055"/>
            <w:bookmarkEnd w:id="2"/>
            <w:r>
              <w:rPr/>
            </w:r>
            <w:r>
              <w:rPr/>
              <w:fldChar w:fldCharType="end"/>
            </w:r>
            <w:r>
              <w:rPr>
                <w:rFonts w:cs="Marianne" w:ascii="Marianne" w:hAnsi="Marianne"/>
                <w:sz w:val="20"/>
                <w:szCs w:val="20"/>
              </w:rPr>
              <w:t xml:space="preserve"> Académique</w:t>
            </w:r>
          </w:p>
          <w:p>
            <w:pPr>
              <w:pStyle w:val="Normal"/>
              <w:ind w:left="720" w:hanging="0"/>
              <w:rPr/>
            </w:pPr>
            <w:r>
              <w:fldChar w:fldCharType="begin">
                <w:ffData>
                  <w:name w:val=""/>
                  <w:enabled/>
                  <w:calcOnExit w:val="0"/>
                  <w:checkBox>
                    <w:sizeAuto/>
                  </w:checkBox>
                </w:ffData>
              </w:fldChar>
            </w:r>
            <w:r>
              <w:rPr/>
              <w:instrText> FORMCHECKBOX </w:instrText>
            </w:r>
            <w:r>
              <w:rPr/>
              <w:fldChar w:fldCharType="separate"/>
            </w:r>
            <w:bookmarkStart w:id="3" w:name="__Fieldmark__67_1972821055"/>
            <w:bookmarkStart w:id="4" w:name="__Fieldmark__67_1972821055"/>
            <w:bookmarkEnd w:id="4"/>
            <w:r>
              <w:rPr/>
            </w:r>
            <w:r>
              <w:rPr/>
              <w:fldChar w:fldCharType="end"/>
            </w:r>
            <w:r>
              <w:rPr>
                <w:rFonts w:cs="Marianne" w:ascii="Marianne" w:hAnsi="Marianne"/>
                <w:sz w:val="20"/>
                <w:szCs w:val="20"/>
              </w:rPr>
              <w:t xml:space="preserve"> Industrielle</w:t>
            </w:r>
          </w:p>
          <w:p>
            <w:pPr>
              <w:pStyle w:val="Normal"/>
              <w:ind w:left="720" w:hanging="0"/>
              <w:rPr>
                <w:rFonts w:ascii="Marianne" w:hAnsi="Marianne" w:cs="Marianne"/>
                <w:sz w:val="20"/>
                <w:szCs w:val="20"/>
              </w:rPr>
            </w:pPr>
            <w:r>
              <w:fldChar w:fldCharType="begin">
                <w:ffData>
                  <w:name w:val=""/>
                  <w:enabled/>
                  <w:calcOnExit w:val="0"/>
                  <w:checkBox>
                    <w:sizeAuto/>
                  </w:checkBox>
                </w:ffData>
              </w:fldChar>
            </w:r>
            <w:r>
              <w:rPr/>
              <w:instrText> FORMCHECKBOX </w:instrText>
            </w:r>
            <w:r>
              <w:rPr/>
              <w:fldChar w:fldCharType="separate"/>
            </w:r>
            <w:bookmarkStart w:id="5" w:name="__Fieldmark__71_1972821055"/>
            <w:bookmarkStart w:id="6" w:name="__Fieldmark__71_1972821055"/>
            <w:bookmarkEnd w:id="6"/>
            <w:r>
              <w:rPr/>
            </w:r>
            <w:r>
              <w:rPr/>
              <w:fldChar w:fldCharType="end"/>
            </w:r>
            <w:r>
              <w:rPr>
                <w:rFonts w:cs="Marianne" w:ascii="Marianne" w:hAnsi="Marianne"/>
                <w:sz w:val="20"/>
                <w:szCs w:val="20"/>
              </w:rPr>
              <w:t xml:space="preserve"> Autres</w:t>
            </w:r>
            <w:r>
              <w:rPr>
                <w:rFonts w:cs="Cambria" w:ascii="Cambria" w:hAnsi="Cambria"/>
                <w:sz w:val="20"/>
                <w:szCs w:val="20"/>
              </w:rPr>
              <w:t> </w:t>
            </w:r>
            <w:r>
              <w:rPr>
                <w:rFonts w:cs="Marianne" w:ascii="Marianne" w:hAnsi="Marianne"/>
                <w:sz w:val="20"/>
                <w:szCs w:val="20"/>
              </w:rPr>
              <w:t>: ……………………………………………….</w:t>
            </w:r>
          </w:p>
          <w:p>
            <w:pPr>
              <w:pStyle w:val="Normal"/>
              <w:rPr>
                <w:rFonts w:ascii="Marianne" w:hAnsi="Marianne" w:cs="Marianne"/>
                <w:sz w:val="20"/>
                <w:szCs w:val="20"/>
              </w:rPr>
            </w:pPr>
            <w:r>
              <w:rPr>
                <w:rFonts w:cs="Marianne" w:ascii="Marianne" w:hAnsi="Marianne"/>
                <w:sz w:val="20"/>
                <w:szCs w:val="20"/>
              </w:rPr>
            </w:r>
          </w:p>
          <w:p>
            <w:pPr>
              <w:pStyle w:val="Normal"/>
              <w:numPr>
                <w:ilvl w:val="0"/>
                <w:numId w:val="3"/>
              </w:numPr>
              <w:spacing w:lineRule="auto" w:line="254"/>
              <w:jc w:val="both"/>
              <w:rPr>
                <w:rFonts w:ascii="Marianne" w:hAnsi="Marianne" w:cs="Marianne"/>
                <w:sz w:val="20"/>
                <w:szCs w:val="20"/>
                <w:u w:val="single"/>
              </w:rPr>
            </w:pPr>
            <w:r>
              <w:rPr>
                <w:rFonts w:cs="Marianne" w:ascii="Marianne" w:hAnsi="Marianne"/>
                <w:sz w:val="20"/>
                <w:szCs w:val="20"/>
                <w:u w:val="single"/>
              </w:rPr>
              <w:t>Stand / démonstration dynamique.</w:t>
            </w:r>
          </w:p>
          <w:tbl>
            <w:tblPr>
              <w:tblW w:w="5000" w:type="pct"/>
              <w:jc w:val="left"/>
              <w:tblInd w:w="5" w:type="dxa"/>
              <w:tblCellMar>
                <w:top w:w="0" w:type="dxa"/>
                <w:left w:w="108" w:type="dxa"/>
                <w:bottom w:w="0" w:type="dxa"/>
                <w:right w:w="108" w:type="dxa"/>
              </w:tblCellMar>
              <w:tblLook w:val="0000" w:noHBand="0" w:noVBand="0" w:firstColumn="0" w:lastRow="0" w:lastColumn="0" w:firstRow="0"/>
            </w:tblPr>
            <w:tblGrid>
              <w:gridCol w:w="1823"/>
              <w:gridCol w:w="7174"/>
            </w:tblGrid>
            <w:tr>
              <w:trPr>
                <w:trHeight w:val="1416" w:hRule="atLeast"/>
              </w:trPr>
              <w:tc>
                <w:tcPr>
                  <w:tcW w:w="1823" w:type="dxa"/>
                  <w:tcBorders>
                    <w:top w:val="single" w:sz="4" w:space="0" w:color="000000"/>
                    <w:bottom w:val="single" w:sz="4" w:space="0" w:color="000000"/>
                  </w:tcBorders>
                  <w:shd w:color="auto" w:fill="auto" w:val="clear"/>
                </w:tcPr>
                <w:p>
                  <w:pPr>
                    <w:pStyle w:val="Normal"/>
                    <w:snapToGrid w:val="false"/>
                    <w:spacing w:before="0" w:after="160"/>
                    <w:jc w:val="center"/>
                    <w:rPr>
                      <w:rFonts w:ascii="Marianne" w:hAnsi="Marianne" w:cs="Marianne"/>
                      <w:b/>
                      <w:b/>
                      <w:sz w:val="20"/>
                      <w:szCs w:val="20"/>
                    </w:rPr>
                  </w:pPr>
                  <w:r>
                    <w:rPr>
                      <w:rFonts w:cs="Marianne" w:ascii="Marianne" w:hAnsi="Marianne"/>
                      <w:b/>
                      <w:sz w:val="20"/>
                      <w:szCs w:val="20"/>
                    </w:rPr>
                    <w:t>Thématique abordée en lien avec la recherche et l'innovation en sécurité</w:t>
                  </w:r>
                </w:p>
              </w:tc>
              <w:tc>
                <w:tcPr>
                  <w:tcW w:w="7174" w:type="dxa"/>
                  <w:tcBorders>
                    <w:top w:val="single" w:sz="4" w:space="0" w:color="000000"/>
                    <w:left w:val="single" w:sz="4" w:space="0" w:color="000000"/>
                    <w:bottom w:val="single" w:sz="4" w:space="0" w:color="000000"/>
                  </w:tcBorders>
                  <w:shd w:color="auto" w:fill="auto" w:val="clear"/>
                </w:tcPr>
                <w:p>
                  <w:pPr>
                    <w:pStyle w:val="Normal"/>
                    <w:snapToGrid w:val="false"/>
                    <w:spacing w:before="0" w:after="160"/>
                    <w:jc w:val="both"/>
                    <w:rPr>
                      <w:rFonts w:ascii="Marianne" w:hAnsi="Marianne" w:cs="Marianne"/>
                      <w:b/>
                      <w:b/>
                      <w:sz w:val="20"/>
                      <w:szCs w:val="20"/>
                    </w:rPr>
                  </w:pPr>
                  <w:r>
                    <w:rPr>
                      <w:rFonts w:cs="Marianne" w:ascii="Marianne" w:hAnsi="Marianne"/>
                      <w:b/>
                      <w:sz w:val="20"/>
                      <w:szCs w:val="20"/>
                    </w:rPr>
                  </w:r>
                </w:p>
              </w:tc>
            </w:tr>
            <w:tr>
              <w:trPr>
                <w:trHeight w:val="888" w:hRule="atLeast"/>
              </w:trPr>
              <w:tc>
                <w:tcPr>
                  <w:tcW w:w="1823" w:type="dxa"/>
                  <w:tcBorders>
                    <w:top w:val="single" w:sz="4" w:space="0" w:color="000000"/>
                    <w:bottom w:val="single" w:sz="4" w:space="0" w:color="000000"/>
                  </w:tcBorders>
                  <w:shd w:color="auto" w:fill="auto" w:val="clear"/>
                </w:tcPr>
                <w:p>
                  <w:pPr>
                    <w:pStyle w:val="Normal"/>
                    <w:snapToGrid w:val="false"/>
                    <w:spacing w:before="0" w:after="160"/>
                    <w:jc w:val="center"/>
                    <w:rPr>
                      <w:rFonts w:ascii="Marianne" w:hAnsi="Marianne" w:cs="Marianne"/>
                      <w:b/>
                      <w:b/>
                      <w:sz w:val="20"/>
                      <w:szCs w:val="20"/>
                    </w:rPr>
                  </w:pPr>
                  <w:r>
                    <w:rPr>
                      <w:rFonts w:cs="Marianne" w:ascii="Marianne" w:hAnsi="Marianne"/>
                      <w:b/>
                      <w:sz w:val="20"/>
                      <w:szCs w:val="20"/>
                    </w:rPr>
                    <w:t>Savoir-faire ou communication mises en avant</w:t>
                  </w:r>
                </w:p>
              </w:tc>
              <w:tc>
                <w:tcPr>
                  <w:tcW w:w="7174" w:type="dxa"/>
                  <w:tcBorders>
                    <w:top w:val="single" w:sz="4" w:space="0" w:color="000000"/>
                    <w:left w:val="single" w:sz="4" w:space="0" w:color="000000"/>
                    <w:bottom w:val="single" w:sz="4" w:space="0" w:color="000000"/>
                  </w:tcBorders>
                  <w:shd w:color="auto" w:fill="auto" w:val="clear"/>
                </w:tcPr>
                <w:p>
                  <w:pPr>
                    <w:pStyle w:val="Normal"/>
                    <w:snapToGrid w:val="false"/>
                    <w:spacing w:before="0" w:after="160"/>
                    <w:jc w:val="both"/>
                    <w:rPr>
                      <w:rFonts w:ascii="Marianne" w:hAnsi="Marianne" w:cs="Marianne"/>
                      <w:b/>
                      <w:b/>
                      <w:sz w:val="20"/>
                      <w:szCs w:val="20"/>
                    </w:rPr>
                  </w:pPr>
                  <w:r>
                    <w:rPr>
                      <w:rFonts w:cs="Marianne" w:ascii="Marianne" w:hAnsi="Marianne"/>
                      <w:b/>
                      <w:sz w:val="20"/>
                      <w:szCs w:val="20"/>
                    </w:rPr>
                  </w:r>
                </w:p>
              </w:tc>
            </w:tr>
            <w:tr>
              <w:trPr>
                <w:trHeight w:val="1032" w:hRule="atLeast"/>
              </w:trPr>
              <w:tc>
                <w:tcPr>
                  <w:tcW w:w="1823" w:type="dxa"/>
                  <w:tcBorders>
                    <w:top w:val="single" w:sz="4" w:space="0" w:color="000000"/>
                    <w:bottom w:val="single" w:sz="4" w:space="0" w:color="000000"/>
                  </w:tcBorders>
                  <w:shd w:color="auto" w:fill="auto" w:val="clear"/>
                </w:tcPr>
                <w:p>
                  <w:pPr>
                    <w:pStyle w:val="Normal"/>
                    <w:snapToGrid w:val="false"/>
                    <w:spacing w:before="0" w:after="160"/>
                    <w:jc w:val="center"/>
                    <w:rPr>
                      <w:rFonts w:ascii="Marianne" w:hAnsi="Marianne" w:cs="Marianne"/>
                      <w:b/>
                      <w:b/>
                      <w:sz w:val="20"/>
                      <w:szCs w:val="20"/>
                    </w:rPr>
                  </w:pPr>
                  <w:r>
                    <w:rPr>
                      <w:rFonts w:cs="Marianne" w:ascii="Marianne" w:hAnsi="Marianne"/>
                      <w:b/>
                      <w:sz w:val="20"/>
                      <w:szCs w:val="20"/>
                    </w:rPr>
                    <w:t>Dimension européenne ou internationale</w:t>
                  </w:r>
                </w:p>
              </w:tc>
              <w:tc>
                <w:tcPr>
                  <w:tcW w:w="7174" w:type="dxa"/>
                  <w:tcBorders>
                    <w:top w:val="single" w:sz="4" w:space="0" w:color="000000"/>
                    <w:left w:val="single" w:sz="4" w:space="0" w:color="000000"/>
                    <w:bottom w:val="single" w:sz="4" w:space="0" w:color="000000"/>
                  </w:tcBorders>
                  <w:shd w:color="auto" w:fill="auto" w:val="clear"/>
                </w:tcPr>
                <w:p>
                  <w:pPr>
                    <w:pStyle w:val="Normal"/>
                    <w:snapToGrid w:val="false"/>
                    <w:spacing w:before="0" w:after="160"/>
                    <w:jc w:val="both"/>
                    <w:rPr>
                      <w:rFonts w:ascii="Marianne" w:hAnsi="Marianne" w:cs="Marianne"/>
                      <w:b/>
                      <w:b/>
                      <w:sz w:val="20"/>
                      <w:szCs w:val="20"/>
                    </w:rPr>
                  </w:pPr>
                  <w:r>
                    <w:rPr>
                      <w:rFonts w:cs="Marianne" w:ascii="Marianne" w:hAnsi="Marianne"/>
                      <w:b/>
                      <w:sz w:val="20"/>
                      <w:szCs w:val="20"/>
                    </w:rPr>
                  </w:r>
                </w:p>
              </w:tc>
            </w:tr>
            <w:tr>
              <w:trPr>
                <w:trHeight w:val="2145" w:hRule="atLeast"/>
              </w:trPr>
              <w:tc>
                <w:tcPr>
                  <w:tcW w:w="1823" w:type="dxa"/>
                  <w:tcBorders>
                    <w:top w:val="single" w:sz="4" w:space="0" w:color="000000"/>
                    <w:bottom w:val="single" w:sz="4" w:space="0" w:color="000000"/>
                  </w:tcBorders>
                  <w:shd w:color="auto" w:fill="auto" w:val="clear"/>
                </w:tcPr>
                <w:p>
                  <w:pPr>
                    <w:pStyle w:val="Normal"/>
                    <w:snapToGrid w:val="false"/>
                    <w:jc w:val="center"/>
                    <w:rPr>
                      <w:rFonts w:ascii="Marianne" w:hAnsi="Marianne" w:cs="Marianne"/>
                      <w:b/>
                      <w:b/>
                      <w:sz w:val="20"/>
                      <w:szCs w:val="20"/>
                    </w:rPr>
                  </w:pPr>
                  <w:r>
                    <w:rPr>
                      <w:rFonts w:cs="Marianne" w:ascii="Marianne" w:hAnsi="Marianne"/>
                      <w:b/>
                      <w:sz w:val="20"/>
                      <w:szCs w:val="20"/>
                    </w:rPr>
                  </w:r>
                </w:p>
                <w:p>
                  <w:pPr>
                    <w:pStyle w:val="Normal"/>
                    <w:snapToGrid w:val="false"/>
                    <w:spacing w:before="0" w:after="160"/>
                    <w:jc w:val="center"/>
                    <w:rPr>
                      <w:rFonts w:ascii="Marianne" w:hAnsi="Marianne" w:cs="Marianne"/>
                      <w:b/>
                      <w:b/>
                      <w:sz w:val="20"/>
                      <w:szCs w:val="20"/>
                    </w:rPr>
                  </w:pPr>
                  <w:r>
                    <w:rPr>
                      <w:rFonts w:cs="Marianne" w:ascii="Marianne" w:hAnsi="Marianne"/>
                      <w:b/>
                      <w:sz w:val="20"/>
                      <w:szCs w:val="20"/>
                    </w:rPr>
                    <w:t>Stands ou démonstrations proposés</w:t>
                  </w:r>
                </w:p>
              </w:tc>
              <w:tc>
                <w:tcPr>
                  <w:tcW w:w="7174" w:type="dxa"/>
                  <w:tcBorders>
                    <w:top w:val="single" w:sz="4" w:space="0" w:color="000000"/>
                    <w:left w:val="single" w:sz="4" w:space="0" w:color="000000"/>
                    <w:bottom w:val="single" w:sz="4" w:space="0" w:color="000000"/>
                  </w:tcBorders>
                  <w:shd w:color="auto" w:fill="auto" w:val="clear"/>
                </w:tcPr>
                <w:p>
                  <w:pPr>
                    <w:pStyle w:val="Normal"/>
                    <w:snapToGrid w:val="false"/>
                    <w:spacing w:before="0" w:after="160"/>
                    <w:jc w:val="both"/>
                    <w:rPr/>
                  </w:pPr>
                  <w:r>
                    <w:rPr/>
                  </w:r>
                </w:p>
              </w:tc>
            </w:tr>
            <w:tr>
              <w:trPr>
                <w:trHeight w:val="3253" w:hRule="atLeast"/>
              </w:trPr>
              <w:tc>
                <w:tcPr>
                  <w:tcW w:w="1823" w:type="dxa"/>
                  <w:tcBorders>
                    <w:top w:val="single" w:sz="4" w:space="0" w:color="000000"/>
                    <w:bottom w:val="single" w:sz="4" w:space="0" w:color="000000"/>
                  </w:tcBorders>
                  <w:shd w:color="auto" w:fill="auto" w:val="clear"/>
                </w:tcPr>
                <w:p>
                  <w:pPr>
                    <w:pStyle w:val="Normal"/>
                    <w:snapToGrid w:val="false"/>
                    <w:jc w:val="center"/>
                    <w:rPr>
                      <w:rFonts w:ascii="Marianne" w:hAnsi="Marianne" w:cs="Marianne"/>
                      <w:b/>
                      <w:b/>
                      <w:sz w:val="20"/>
                      <w:szCs w:val="20"/>
                    </w:rPr>
                  </w:pPr>
                  <w:r>
                    <w:rPr>
                      <w:rFonts w:cs="Marianne" w:ascii="Marianne" w:hAnsi="Marianne"/>
                      <w:b/>
                      <w:sz w:val="20"/>
                      <w:szCs w:val="20"/>
                    </w:rPr>
                  </w:r>
                </w:p>
                <w:p>
                  <w:pPr>
                    <w:pStyle w:val="Normal"/>
                    <w:jc w:val="center"/>
                    <w:rPr>
                      <w:rFonts w:ascii="Marianne" w:hAnsi="Marianne" w:cs="Marianne"/>
                      <w:b/>
                      <w:b/>
                      <w:sz w:val="20"/>
                      <w:szCs w:val="20"/>
                    </w:rPr>
                  </w:pPr>
                  <w:r>
                    <w:rPr>
                      <w:rFonts w:cs="Marianne" w:ascii="Marianne" w:hAnsi="Marianne"/>
                      <w:b/>
                      <w:sz w:val="20"/>
                      <w:szCs w:val="20"/>
                    </w:rPr>
                  </w:r>
                </w:p>
                <w:p>
                  <w:pPr>
                    <w:pStyle w:val="Normal"/>
                    <w:jc w:val="center"/>
                    <w:rPr>
                      <w:rFonts w:ascii="Marianne" w:hAnsi="Marianne" w:cs="Marianne"/>
                      <w:b/>
                      <w:b/>
                      <w:sz w:val="20"/>
                      <w:szCs w:val="20"/>
                    </w:rPr>
                  </w:pPr>
                  <w:r>
                    <w:rPr>
                      <w:rFonts w:cs="Marianne" w:ascii="Marianne" w:hAnsi="Marianne"/>
                      <w:b/>
                      <w:sz w:val="20"/>
                      <w:szCs w:val="20"/>
                    </w:rPr>
                  </w:r>
                </w:p>
                <w:p>
                  <w:pPr>
                    <w:pStyle w:val="Normal"/>
                    <w:jc w:val="center"/>
                    <w:rPr>
                      <w:rFonts w:ascii="Marianne" w:hAnsi="Marianne" w:cs="Marianne"/>
                      <w:b/>
                      <w:b/>
                      <w:sz w:val="20"/>
                      <w:szCs w:val="20"/>
                    </w:rPr>
                  </w:pPr>
                  <w:r>
                    <w:rPr>
                      <w:rFonts w:cs="Marianne" w:ascii="Marianne" w:hAnsi="Marianne"/>
                      <w:b/>
                      <w:sz w:val="20"/>
                      <w:szCs w:val="20"/>
                    </w:rPr>
                    <w:t>Description libre</w:t>
                  </w:r>
                </w:p>
                <w:p>
                  <w:pPr>
                    <w:pStyle w:val="Normal"/>
                    <w:spacing w:before="0" w:after="160"/>
                    <w:jc w:val="center"/>
                    <w:rPr>
                      <w:rFonts w:ascii="Marianne" w:hAnsi="Marianne" w:cs="Marianne"/>
                      <w:b/>
                      <w:b/>
                      <w:sz w:val="20"/>
                      <w:szCs w:val="20"/>
                    </w:rPr>
                  </w:pPr>
                  <w:r>
                    <w:rPr>
                      <w:rFonts w:cs="Marianne" w:ascii="Marianne" w:hAnsi="Marianne"/>
                      <w:b/>
                      <w:sz w:val="20"/>
                      <w:szCs w:val="20"/>
                    </w:rPr>
                  </w:r>
                </w:p>
              </w:tc>
              <w:tc>
                <w:tcPr>
                  <w:tcW w:w="7174" w:type="dxa"/>
                  <w:tcBorders>
                    <w:top w:val="single" w:sz="4" w:space="0" w:color="000000"/>
                    <w:left w:val="single" w:sz="4" w:space="0" w:color="000000"/>
                    <w:bottom w:val="single" w:sz="4" w:space="0" w:color="000000"/>
                  </w:tcBorders>
                  <w:shd w:color="auto" w:fill="auto" w:val="clear"/>
                </w:tcPr>
                <w:p>
                  <w:pPr>
                    <w:pStyle w:val="Normal"/>
                    <w:snapToGrid w:val="false"/>
                    <w:jc w:val="both"/>
                    <w:rPr>
                      <w:rFonts w:ascii="Marianne" w:hAnsi="Marianne" w:cs="Marianne"/>
                      <w:b/>
                      <w:b/>
                      <w:sz w:val="20"/>
                      <w:szCs w:val="20"/>
                    </w:rPr>
                  </w:pPr>
                  <w:r>
                    <w:rPr>
                      <w:rFonts w:cs="Marianne" w:ascii="Marianne" w:hAnsi="Marianne"/>
                      <w:b/>
                      <w:sz w:val="20"/>
                      <w:szCs w:val="20"/>
                    </w:rPr>
                  </w:r>
                </w:p>
                <w:p>
                  <w:pPr>
                    <w:pStyle w:val="Normal"/>
                    <w:snapToGrid w:val="false"/>
                    <w:spacing w:before="0" w:after="160"/>
                    <w:jc w:val="both"/>
                    <w:rPr>
                      <w:rFonts w:ascii="Marianne" w:hAnsi="Marianne" w:cs="Marianne"/>
                      <w:b/>
                      <w:b/>
                      <w:sz w:val="20"/>
                      <w:szCs w:val="20"/>
                    </w:rPr>
                  </w:pPr>
                  <w:r>
                    <w:rPr>
                      <w:rFonts w:cs="Marianne" w:ascii="Marianne" w:hAnsi="Marianne"/>
                      <w:b/>
                      <w:sz w:val="20"/>
                      <w:szCs w:val="20"/>
                    </w:rPr>
                  </w:r>
                </w:p>
              </w:tc>
            </w:tr>
            <w:tr>
              <w:trPr>
                <w:trHeight w:val="2406" w:hRule="atLeast"/>
              </w:trPr>
              <w:tc>
                <w:tcPr>
                  <w:tcW w:w="1823" w:type="dxa"/>
                  <w:tcBorders>
                    <w:top w:val="single" w:sz="4" w:space="0" w:color="000000"/>
                    <w:bottom w:val="single" w:sz="4" w:space="0" w:color="000000"/>
                  </w:tcBorders>
                  <w:shd w:color="auto" w:fill="auto" w:val="clear"/>
                </w:tcPr>
                <w:p>
                  <w:pPr>
                    <w:pStyle w:val="Normal"/>
                    <w:rPr>
                      <w:rFonts w:ascii="Marianne" w:hAnsi="Marianne" w:cs="Marianne"/>
                      <w:b/>
                      <w:b/>
                      <w:sz w:val="20"/>
                      <w:szCs w:val="20"/>
                    </w:rPr>
                  </w:pPr>
                  <w:r>
                    <w:rPr>
                      <w:rFonts w:cs="Marianne" w:ascii="Marianne" w:hAnsi="Marianne"/>
                      <w:b/>
                      <w:sz w:val="20"/>
                      <w:szCs w:val="20"/>
                    </w:rPr>
                  </w:r>
                </w:p>
                <w:p>
                  <w:pPr>
                    <w:pStyle w:val="Normal"/>
                    <w:jc w:val="center"/>
                    <w:rPr>
                      <w:rFonts w:ascii="Marianne" w:hAnsi="Marianne" w:cs="Marianne"/>
                      <w:b/>
                      <w:b/>
                      <w:sz w:val="20"/>
                      <w:szCs w:val="20"/>
                    </w:rPr>
                  </w:pPr>
                  <w:r>
                    <w:rPr>
                      <w:rFonts w:cs="Marianne" w:ascii="Marianne" w:hAnsi="Marianne"/>
                      <w:b/>
                      <w:sz w:val="20"/>
                      <w:szCs w:val="20"/>
                    </w:rPr>
                    <w:t xml:space="preserve">Informations techniques </w:t>
                  </w:r>
                </w:p>
                <w:p>
                  <w:pPr>
                    <w:pStyle w:val="Normal"/>
                    <w:jc w:val="center"/>
                    <w:rPr>
                      <w:rFonts w:ascii="Marianne" w:hAnsi="Marianne" w:cs="Marianne"/>
                      <w:b/>
                      <w:b/>
                      <w:sz w:val="20"/>
                      <w:szCs w:val="20"/>
                    </w:rPr>
                  </w:pPr>
                  <w:r>
                    <w:rPr>
                      <w:rFonts w:cs="Marianne" w:ascii="Marianne" w:hAnsi="Marianne"/>
                      <w:sz w:val="20"/>
                      <w:szCs w:val="20"/>
                    </w:rPr>
                    <w:t>(Dimension du stand, espace nécessaire pour la démonstration, etc…)</w:t>
                  </w:r>
                </w:p>
                <w:p>
                  <w:pPr>
                    <w:pStyle w:val="Normal"/>
                    <w:spacing w:before="0" w:after="160"/>
                    <w:jc w:val="center"/>
                    <w:rPr>
                      <w:rFonts w:ascii="Marianne" w:hAnsi="Marianne" w:cs="Marianne"/>
                      <w:b/>
                      <w:b/>
                      <w:sz w:val="20"/>
                      <w:szCs w:val="20"/>
                    </w:rPr>
                  </w:pPr>
                  <w:r>
                    <w:rPr>
                      <w:rFonts w:cs="Marianne" w:ascii="Marianne" w:hAnsi="Marianne"/>
                      <w:b/>
                      <w:sz w:val="20"/>
                      <w:szCs w:val="20"/>
                    </w:rPr>
                  </w:r>
                </w:p>
              </w:tc>
              <w:tc>
                <w:tcPr>
                  <w:tcW w:w="7174" w:type="dxa"/>
                  <w:tcBorders>
                    <w:top w:val="single" w:sz="4" w:space="0" w:color="000000"/>
                    <w:left w:val="single" w:sz="4" w:space="0" w:color="000000"/>
                    <w:bottom w:val="single" w:sz="4" w:space="0" w:color="000000"/>
                  </w:tcBorders>
                  <w:shd w:color="auto" w:fill="auto" w:val="clear"/>
                </w:tcPr>
                <w:p>
                  <w:pPr>
                    <w:pStyle w:val="Normal"/>
                    <w:snapToGrid w:val="false"/>
                    <w:spacing w:before="0" w:after="160"/>
                    <w:jc w:val="both"/>
                    <w:rPr/>
                  </w:pPr>
                  <w:r>
                    <w:rPr/>
                  </w:r>
                </w:p>
              </w:tc>
            </w:tr>
          </w:tbl>
          <w:p>
            <w:pPr>
              <w:pStyle w:val="Normal"/>
              <w:jc w:val="both"/>
              <w:rPr>
                <w:rFonts w:ascii="Marianne" w:hAnsi="Marianne" w:cs="Marianne"/>
                <w:sz w:val="20"/>
                <w:szCs w:val="20"/>
              </w:rPr>
            </w:pPr>
            <w:r>
              <w:rPr>
                <w:rFonts w:cs="Marianne" w:ascii="Marianne" w:hAnsi="Marianne"/>
                <w:sz w:val="20"/>
                <w:szCs w:val="20"/>
              </w:rPr>
            </w:r>
          </w:p>
          <w:p>
            <w:pPr>
              <w:pStyle w:val="Normal"/>
              <w:numPr>
                <w:ilvl w:val="0"/>
                <w:numId w:val="3"/>
              </w:numPr>
              <w:spacing w:lineRule="auto" w:line="360"/>
              <w:jc w:val="both"/>
              <w:rPr>
                <w:rFonts w:ascii="Marianne" w:hAnsi="Marianne" w:eastAsia="Marianne" w:cs="Marianne"/>
                <w:sz w:val="20"/>
                <w:szCs w:val="20"/>
              </w:rPr>
            </w:pPr>
            <w:r>
              <w:rPr>
                <w:rFonts w:cs="Marianne" w:ascii="Marianne" w:hAnsi="Marianne"/>
                <w:sz w:val="20"/>
                <w:szCs w:val="20"/>
                <w:u w:val="single"/>
              </w:rPr>
              <w:t>Information ou questions complémentaires.</w:t>
            </w:r>
          </w:p>
          <w:p>
            <w:pPr>
              <w:pStyle w:val="Normal"/>
              <w:spacing w:lineRule="auto" w:line="360" w:before="0" w:after="160"/>
              <w:jc w:val="both"/>
              <w:rPr/>
            </w:pPr>
            <w:r>
              <w:rPr>
                <w:rFonts w:eastAsia="Marianne" w:cs="Marianne" w:ascii="Marianne" w:hAnsi="Marianne"/>
                <w:sz w:val="20"/>
                <w:szCs w:val="20"/>
              </w:rPr>
              <w:t>………………………………………………………………………………………………………………………………………………………………………………………………………………………………………………………………………………………………………………………………………………………………………………………………………………………………………………………………………………………………………………………………………………………………………………………………………………………………………………………………………………………………………</w:t>
            </w:r>
            <w:r>
              <w:rPr>
                <w:rFonts w:cs="Marianne" w:ascii="Marianne" w:hAnsi="Marianne"/>
                <w:sz w:val="20"/>
                <w:szCs w:val="20"/>
              </w:rPr>
              <w:t>..............</w:t>
            </w:r>
          </w:p>
        </w:tc>
      </w:tr>
    </w:tbl>
    <w:p>
      <w:pPr>
        <w:pStyle w:val="Normal"/>
        <w:jc w:val="both"/>
        <w:rPr>
          <w:rFonts w:ascii="Marianne" w:hAnsi="Marianne" w:cs="Marianne"/>
          <w:sz w:val="20"/>
          <w:szCs w:val="20"/>
        </w:rPr>
      </w:pPr>
      <w:r>
        <w:rPr>
          <w:rFonts w:cs="Marianne" w:ascii="Marianne" w:hAnsi="Marianne"/>
          <w:sz w:val="20"/>
          <w:szCs w:val="20"/>
        </w:rPr>
      </w:r>
    </w:p>
    <w:p>
      <w:pPr>
        <w:pStyle w:val="Normal"/>
        <w:jc w:val="both"/>
        <w:rPr>
          <w:rFonts w:ascii="Marianne" w:hAnsi="Marianne" w:cs="Marianne"/>
          <w:b/>
          <w:b/>
          <w:sz w:val="20"/>
          <w:szCs w:val="20"/>
        </w:rPr>
      </w:pPr>
      <w:r>
        <w:rPr>
          <w:rFonts w:cs="Marianne" w:ascii="Marianne" w:hAnsi="Marianne"/>
          <w:sz w:val="20"/>
          <w:szCs w:val="20"/>
        </w:rPr>
        <w:t>Les points de contact SGDSN/MESRI sur le sujet sont les suivants :</w:t>
      </w:r>
    </w:p>
    <w:tbl>
      <w:tblPr>
        <w:tblW w:w="9222" w:type="dxa"/>
        <w:jc w:val="left"/>
        <w:tblInd w:w="-5" w:type="dxa"/>
        <w:tblCellMar>
          <w:top w:w="0" w:type="dxa"/>
          <w:left w:w="108" w:type="dxa"/>
          <w:bottom w:w="0" w:type="dxa"/>
          <w:right w:w="108" w:type="dxa"/>
        </w:tblCellMar>
        <w:tblLook w:val="0000" w:noHBand="0" w:noVBand="0" w:firstColumn="0" w:lastRow="0" w:lastColumn="0" w:firstRow="0"/>
      </w:tblPr>
      <w:tblGrid>
        <w:gridCol w:w="4605"/>
        <w:gridCol w:w="4616"/>
      </w:tblGrid>
      <w:tr>
        <w:trPr/>
        <w:tc>
          <w:tcPr>
            <w:tcW w:w="4605" w:type="dxa"/>
            <w:tcBorders>
              <w:top w:val="single" w:sz="4" w:space="0" w:color="000000"/>
              <w:left w:val="single" w:sz="4" w:space="0" w:color="000000"/>
              <w:bottom w:val="single" w:sz="4" w:space="0" w:color="000000"/>
            </w:tcBorders>
            <w:shd w:color="auto" w:fill="auto" w:val="clear"/>
          </w:tcPr>
          <w:p>
            <w:pPr>
              <w:pStyle w:val="Normal"/>
              <w:spacing w:lineRule="auto" w:line="276"/>
              <w:jc w:val="center"/>
              <w:rPr>
                <w:rFonts w:ascii="Marianne" w:hAnsi="Marianne" w:cs="Marianne"/>
                <w:sz w:val="20"/>
                <w:szCs w:val="20"/>
              </w:rPr>
            </w:pPr>
            <w:r>
              <w:rPr>
                <w:rFonts w:cs="Marianne" w:ascii="Marianne" w:hAnsi="Marianne"/>
                <w:b/>
                <w:sz w:val="20"/>
                <w:szCs w:val="20"/>
              </w:rPr>
              <w:t>Pour les interlocuteurs industriels</w:t>
            </w:r>
            <w:r>
              <w:rPr>
                <w:rFonts w:cs="Cambria" w:ascii="Cambria" w:hAnsi="Cambria"/>
                <w:b/>
                <w:sz w:val="20"/>
                <w:szCs w:val="20"/>
              </w:rPr>
              <w:t> </w:t>
            </w:r>
          </w:p>
          <w:p>
            <w:pPr>
              <w:pStyle w:val="Normal"/>
              <w:spacing w:lineRule="auto" w:line="276"/>
              <w:jc w:val="center"/>
              <w:rPr>
                <w:rFonts w:ascii="Marianne" w:hAnsi="Marianne" w:cs="Marianne"/>
                <w:sz w:val="20"/>
                <w:szCs w:val="20"/>
              </w:rPr>
            </w:pPr>
            <w:r>
              <w:rPr>
                <w:rFonts w:cs="Marianne" w:ascii="Marianne" w:hAnsi="Marianne"/>
                <w:sz w:val="20"/>
                <w:szCs w:val="20"/>
              </w:rPr>
              <w:t xml:space="preserve">Morgane Tersiguel : </w:t>
            </w:r>
            <w:hyperlink r:id="rId2">
              <w:r>
                <w:rPr>
                  <w:rStyle w:val="LienInternet"/>
                  <w:rFonts w:cs="Marianne" w:ascii="Marianne" w:hAnsi="Marianne"/>
                  <w:sz w:val="20"/>
                  <w:szCs w:val="20"/>
                </w:rPr>
                <w:t>morgane.tersiguel@sgdsn.gouv.fr</w:t>
              </w:r>
            </w:hyperlink>
            <w:r>
              <w:rPr>
                <w:rFonts w:cs="Marianne" w:ascii="Marianne" w:hAnsi="Marianne"/>
                <w:sz w:val="20"/>
                <w:szCs w:val="20"/>
              </w:rPr>
              <w:t xml:space="preserve"> / 01 87 86 90 48.</w:t>
            </w:r>
          </w:p>
          <w:p>
            <w:pPr>
              <w:pStyle w:val="Normal"/>
              <w:spacing w:lineRule="auto" w:line="276"/>
              <w:jc w:val="center"/>
              <w:rPr>
                <w:rFonts w:ascii="Marianne" w:hAnsi="Marianne" w:cs="Marianne"/>
                <w:sz w:val="20"/>
                <w:szCs w:val="20"/>
              </w:rPr>
            </w:pPr>
            <w:r>
              <w:rPr>
                <w:rFonts w:cs="Marianne" w:ascii="Marianne" w:hAnsi="Marianne"/>
                <w:sz w:val="20"/>
                <w:szCs w:val="20"/>
              </w:rPr>
              <w:t xml:space="preserve">Antoine Legrand : </w:t>
            </w:r>
          </w:p>
          <w:p>
            <w:pPr>
              <w:pStyle w:val="Normal"/>
              <w:spacing w:lineRule="auto" w:line="276"/>
              <w:jc w:val="center"/>
              <w:rPr>
                <w:rFonts w:ascii="Marianne" w:hAnsi="Marianne" w:cs="Marianne"/>
                <w:b/>
                <w:b/>
                <w:sz w:val="20"/>
                <w:szCs w:val="20"/>
              </w:rPr>
            </w:pPr>
            <w:hyperlink r:id="rId3">
              <w:r>
                <w:rPr>
                  <w:rStyle w:val="LienInternet"/>
                  <w:rFonts w:cs="Marianne" w:ascii="Marianne" w:hAnsi="Marianne"/>
                  <w:sz w:val="20"/>
                  <w:szCs w:val="20"/>
                </w:rPr>
                <w:t>antoine.legrand@sgdsn.gouv.fr</w:t>
              </w:r>
            </w:hyperlink>
            <w:r>
              <w:rPr>
                <w:rFonts w:cs="Marianne" w:ascii="Marianne" w:hAnsi="Marianne"/>
                <w:sz w:val="20"/>
                <w:szCs w:val="20"/>
              </w:rPr>
              <w:t xml:space="preserve"> / alegrandh@gmail.com</w:t>
            </w:r>
          </w:p>
          <w:p>
            <w:pPr>
              <w:pStyle w:val="Normal"/>
              <w:spacing w:lineRule="auto" w:line="276" w:before="0" w:after="160"/>
              <w:jc w:val="center"/>
              <w:rPr>
                <w:rFonts w:ascii="Marianne" w:hAnsi="Marianne" w:cs="Marianne"/>
                <w:b/>
                <w:b/>
                <w:sz w:val="20"/>
                <w:szCs w:val="20"/>
                <w:lang w:val="en-US"/>
              </w:rPr>
            </w:pPr>
            <w:r>
              <w:rPr>
                <w:rFonts w:cs="Marianne" w:ascii="Marianne" w:hAnsi="Marianne"/>
                <w:b/>
                <w:sz w:val="20"/>
                <w:szCs w:val="20"/>
                <w:lang w:val="en-US"/>
              </w:rPr>
              <w:t>(SGDSN)</w:t>
            </w:r>
          </w:p>
        </w:tc>
        <w:tc>
          <w:tcPr>
            <w:tcW w:w="46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jc w:val="center"/>
              <w:rPr>
                <w:rFonts w:ascii="Marianne" w:hAnsi="Marianne" w:cs="Marianne"/>
                <w:sz w:val="20"/>
                <w:szCs w:val="20"/>
              </w:rPr>
            </w:pPr>
            <w:r>
              <w:rPr>
                <w:rFonts w:cs="Marianne" w:ascii="Marianne" w:hAnsi="Marianne"/>
                <w:b/>
                <w:sz w:val="20"/>
                <w:szCs w:val="20"/>
              </w:rPr>
              <w:t xml:space="preserve">Pour les interlocuteurs académiques </w:t>
            </w:r>
          </w:p>
          <w:p>
            <w:pPr>
              <w:pStyle w:val="Normal"/>
              <w:spacing w:lineRule="auto" w:line="276"/>
              <w:jc w:val="center"/>
              <w:rPr>
                <w:rFonts w:ascii="Marianne" w:hAnsi="Marianne" w:cs="Marianne"/>
                <w:sz w:val="20"/>
                <w:szCs w:val="20"/>
              </w:rPr>
            </w:pPr>
            <w:r>
              <w:rPr>
                <w:rFonts w:cs="Marianne" w:ascii="Marianne" w:hAnsi="Marianne"/>
                <w:sz w:val="20"/>
                <w:szCs w:val="20"/>
              </w:rPr>
              <w:t xml:space="preserve">Géraud Canet : </w:t>
            </w:r>
          </w:p>
          <w:p>
            <w:pPr>
              <w:pStyle w:val="Normal"/>
              <w:spacing w:lineRule="auto" w:line="276"/>
              <w:jc w:val="center"/>
              <w:rPr>
                <w:rFonts w:ascii="Marianne" w:hAnsi="Marianne" w:cs="Marianne"/>
                <w:sz w:val="20"/>
                <w:szCs w:val="20"/>
              </w:rPr>
            </w:pPr>
            <w:hyperlink r:id="rId4">
              <w:r>
                <w:rPr>
                  <w:rStyle w:val="LienInternet"/>
                  <w:rFonts w:cs="Marianne" w:ascii="Marianne" w:hAnsi="Marianne"/>
                  <w:sz w:val="20"/>
                  <w:szCs w:val="20"/>
                </w:rPr>
                <w:t>geraud.canet@recherche.gouv.fr</w:t>
              </w:r>
            </w:hyperlink>
            <w:r>
              <w:rPr>
                <w:rFonts w:cs="Marianne" w:ascii="Marianne" w:hAnsi="Marianne"/>
                <w:sz w:val="20"/>
                <w:szCs w:val="20"/>
              </w:rPr>
              <w:t xml:space="preserve"> / 06 85 89 85 08</w:t>
            </w:r>
          </w:p>
          <w:p>
            <w:pPr>
              <w:pStyle w:val="Normal"/>
              <w:spacing w:lineRule="auto" w:line="276"/>
              <w:jc w:val="center"/>
              <w:rPr>
                <w:rFonts w:ascii="Marianne" w:hAnsi="Marianne" w:cs="Marianne"/>
                <w:b/>
                <w:b/>
                <w:sz w:val="20"/>
                <w:szCs w:val="20"/>
              </w:rPr>
            </w:pPr>
            <w:r>
              <w:rPr>
                <w:rFonts w:cs="Marianne" w:ascii="Marianne" w:hAnsi="Marianne"/>
                <w:sz w:val="20"/>
                <w:szCs w:val="20"/>
              </w:rPr>
              <w:t xml:space="preserve">Guillaume Kasperski : </w:t>
            </w:r>
            <w:hyperlink r:id="rId5">
              <w:r>
                <w:rPr>
                  <w:rStyle w:val="LienInternet"/>
                  <w:rFonts w:cs="Marianne" w:ascii="Marianne" w:hAnsi="Marianne"/>
                  <w:sz w:val="20"/>
                  <w:szCs w:val="20"/>
                </w:rPr>
                <w:t>guillaume.kasperski@recherche.gouv.fr</w:t>
              </w:r>
            </w:hyperlink>
            <w:r>
              <w:rPr>
                <w:rFonts w:cs="Marianne" w:ascii="Marianne" w:hAnsi="Marianne"/>
                <w:sz w:val="20"/>
                <w:szCs w:val="20"/>
              </w:rPr>
              <w:t xml:space="preserve"> / 01 55 55 85 04.</w:t>
            </w:r>
            <w:r>
              <w:rPr>
                <w:rFonts w:cs="Marianne" w:ascii="Marianne" w:hAnsi="Marianne"/>
                <w:b/>
                <w:sz w:val="20"/>
                <w:szCs w:val="20"/>
              </w:rPr>
              <w:t xml:space="preserve"> </w:t>
            </w:r>
          </w:p>
          <w:p>
            <w:pPr>
              <w:pStyle w:val="Normal"/>
              <w:spacing w:lineRule="auto" w:line="276" w:before="0" w:after="160"/>
              <w:jc w:val="center"/>
              <w:rPr/>
            </w:pPr>
            <w:r>
              <w:rPr>
                <w:rFonts w:cs="Marianne" w:ascii="Marianne" w:hAnsi="Marianne"/>
                <w:b/>
                <w:sz w:val="20"/>
                <w:szCs w:val="20"/>
              </w:rPr>
              <w:t>(MESRI)</w:t>
            </w:r>
          </w:p>
        </w:tc>
      </w:tr>
    </w:tbl>
    <w:p>
      <w:pPr>
        <w:pStyle w:val="Normal"/>
        <w:spacing w:before="0" w:after="160"/>
        <w:jc w:val="both"/>
        <w:rPr/>
      </w:pPr>
      <w:r>
        <w:rPr/>
      </w:r>
    </w:p>
    <w:sectPr>
      <w:headerReference w:type="first" r:id="rId6"/>
      <w:type w:val="nextPage"/>
      <w:pgSz w:w="11906" w:h="16838"/>
      <w:pgMar w:left="1417" w:right="1417" w:header="0" w:top="0" w:footer="0" w:bottom="1417" w:gutter="0"/>
      <w:pgNumType w:fmt="decimal"/>
      <w:formProt w:val="false"/>
      <w:titlePg/>
      <w:textDirection w:val="lrTb"/>
      <w:docGrid w:type="default" w:linePitch="360" w:charSpace="429496504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swiss"/>
    <w:pitch w:val="default"/>
  </w:font>
  <w:font w:name="Calibri">
    <w:charset w:val="01"/>
    <w:family w:val="swiss"/>
    <w:pitch w:val="default"/>
  </w:font>
  <w:font w:name="Marianne">
    <w:charset w:val="01"/>
    <w:family w:val="swiss"/>
    <w:pitch w:val="default"/>
  </w:font>
  <w:font w:name="Century Gothic">
    <w:charset w:val="01"/>
    <w:family w:val="swiss"/>
    <w:pitch w:val="default"/>
  </w:font>
  <w:font w:name="Courier New">
    <w:charset w:val="01"/>
    <w:family w:val="swiss"/>
    <w:pitch w:val="default"/>
  </w:font>
  <w:font w:name="Wingdings">
    <w:charset w:val="01"/>
    <w:family w:val="swiss"/>
    <w:pitch w:val="default"/>
  </w:font>
  <w:font w:name="Symbol">
    <w:charset w:val="01"/>
    <w:family w:val="swiss"/>
    <w:pitch w:val="default"/>
  </w:font>
  <w:font w:name="Liberation Sans">
    <w:altName w:val="Arial"/>
    <w:charset w:val="01"/>
    <w:family w:val="swiss"/>
    <w:pitch w:val="variable"/>
  </w:font>
  <w:font w:name="Liberation Sans">
    <w:altName w:val="Arial"/>
    <w:charset w:val="01"/>
    <w:family w:val="swiss"/>
    <w:pitch w:val="default"/>
  </w:font>
  <w:font w:name="Cambria">
    <w:charset w:val="01"/>
    <w:family w:val="swiss"/>
    <w:pitch w:val="default"/>
  </w:font>
  <w:font w:name="Symbol">
    <w:charset w:val="02"/>
    <w:family w:val="auto"/>
    <w:pitch w:val="default"/>
  </w:font>
  <w:font w:name="Courier New">
    <w:charset w:val="01"/>
    <w:family w:val="auto"/>
    <w:pitch w:val="fixed"/>
  </w:font>
  <w:font w:name="Wingdings">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tbl>
    <w:tblPr>
      <w:tblStyle w:val="Grilledutableau"/>
      <w:tblW w:w="9951" w:type="dxa"/>
      <w:jc w:val="left"/>
      <w:tblInd w:w="0" w:type="dxa"/>
      <w:tblCellMar>
        <w:top w:w="0" w:type="dxa"/>
        <w:left w:w="108" w:type="dxa"/>
        <w:bottom w:w="0" w:type="dxa"/>
        <w:right w:w="108" w:type="dxa"/>
      </w:tblCellMar>
      <w:tblLook w:val="0000" w:noHBand="0" w:noVBand="0" w:firstColumn="0" w:lastRow="0" w:lastColumn="0" w:firstRow="0"/>
    </w:tblPr>
    <w:tblGrid>
      <w:gridCol w:w="3484"/>
      <w:gridCol w:w="2584"/>
      <w:gridCol w:w="3883"/>
    </w:tblGrid>
    <w:tr>
      <w:trPr>
        <w:trHeight w:val="1560" w:hRule="atLeast"/>
      </w:trPr>
      <w:tc>
        <w:tcPr>
          <w:tcW w:w="3484" w:type="dxa"/>
          <w:tcBorders>
            <w:top w:val="nil"/>
            <w:left w:val="nil"/>
            <w:bottom w:val="nil"/>
            <w:right w:val="nil"/>
          </w:tcBorders>
          <w:shd w:color="auto" w:fill="auto" w:val="clear"/>
        </w:tcPr>
        <w:p>
          <w:pPr>
            <w:pStyle w:val="Normal"/>
            <w:spacing w:before="0" w:after="160"/>
            <w:ind w:hanging="100"/>
            <w:rPr>
              <w:rFonts w:ascii="Times New Roman" w:hAnsi="Times New Roman" w:eastAsia="Times New Roman"/>
            </w:rPr>
          </w:pPr>
          <w:r>
            <w:rPr/>
            <w:drawing>
              <wp:inline distT="0" distB="0" distL="0" distR="0">
                <wp:extent cx="2076450" cy="736600"/>
                <wp:effectExtent l="0" t="0" r="0" b="0"/>
                <wp:docPr id="1" name="Imag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8" descr=""/>
                        <pic:cNvPicPr>
                          <a:picLocks noChangeAspect="1" noChangeArrowheads="1"/>
                        </pic:cNvPicPr>
                      </pic:nvPicPr>
                      <pic:blipFill>
                        <a:blip r:embed="rId1"/>
                        <a:stretch>
                          <a:fillRect/>
                        </a:stretch>
                      </pic:blipFill>
                      <pic:spPr bwMode="auto">
                        <a:xfrm>
                          <a:off x="0" y="0"/>
                          <a:ext cx="2076450" cy="736600"/>
                        </a:xfrm>
                        <a:prstGeom prst="rect">
                          <a:avLst/>
                        </a:prstGeom>
                      </pic:spPr>
                    </pic:pic>
                  </a:graphicData>
                </a:graphic>
              </wp:inline>
            </w:drawing>
          </w:r>
        </w:p>
      </w:tc>
      <w:tc>
        <w:tcPr>
          <w:tcW w:w="2584" w:type="dxa"/>
          <w:tcBorders>
            <w:top w:val="nil"/>
            <w:left w:val="nil"/>
            <w:bottom w:val="nil"/>
            <w:right w:val="nil"/>
          </w:tcBorders>
          <w:shd w:color="auto" w:fill="auto" w:val="clear"/>
        </w:tcPr>
        <w:p>
          <w:pPr>
            <w:pStyle w:val="Normal"/>
            <w:snapToGrid w:val="false"/>
            <w:spacing w:lineRule="auto" w:line="252" w:before="0" w:after="160"/>
            <w:rPr>
              <w:rFonts w:ascii="Times New Roman" w:hAnsi="Times New Roman" w:eastAsia="Times New Roman"/>
              <w:b/>
              <w:b/>
            </w:rPr>
          </w:pPr>
          <w:r>
            <w:rPr>
              <w:rFonts w:eastAsia="Times New Roman" w:ascii="Times New Roman" w:hAnsi="Times New Roman"/>
              <w:b/>
            </w:rPr>
          </w:r>
        </w:p>
      </w:tc>
      <w:tc>
        <w:tcPr>
          <w:tcW w:w="3883" w:type="dxa"/>
          <w:tcBorders>
            <w:top w:val="nil"/>
            <w:left w:val="nil"/>
            <w:bottom w:val="nil"/>
            <w:right w:val="nil"/>
          </w:tcBorders>
          <w:shd w:color="auto" w:fill="auto" w:val="clear"/>
        </w:tcPr>
        <w:p>
          <w:pPr>
            <w:pStyle w:val="Normal"/>
            <w:spacing w:lineRule="auto" w:line="252" w:before="0" w:after="160"/>
            <w:ind w:right="626" w:firstLine="1191"/>
            <w:rPr/>
          </w:pPr>
          <w:r>
            <w:rPr/>
            <w:drawing>
              <wp:inline distT="0" distB="0" distL="0" distR="0">
                <wp:extent cx="1066800" cy="867410"/>
                <wp:effectExtent l="0" t="0" r="0" b="0"/>
                <wp:docPr id="2" name="Imag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5" descr=""/>
                        <pic:cNvPicPr>
                          <a:picLocks noChangeAspect="1" noChangeArrowheads="1"/>
                        </pic:cNvPicPr>
                      </pic:nvPicPr>
                      <pic:blipFill>
                        <a:blip r:embed="rId2"/>
                        <a:stretch>
                          <a:fillRect/>
                        </a:stretch>
                      </pic:blipFill>
                      <pic:spPr bwMode="auto">
                        <a:xfrm>
                          <a:off x="0" y="0"/>
                          <a:ext cx="1066800" cy="867410"/>
                        </a:xfrm>
                        <a:prstGeom prst="rect">
                          <a:avLst/>
                        </a:prstGeom>
                      </pic:spPr>
                    </pic:pic>
                  </a:graphicData>
                </a:graphic>
              </wp:inline>
            </w:drawing>
          </w:r>
        </w:p>
      </w:tc>
    </w:tr>
  </w:tbl>
  <w:p>
    <w:pPr>
      <w:pStyle w:val="Entte"/>
      <w:spacing w:before="0" w:after="1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re1"/>
      <w:numFmt w:val="none"/>
      <w:suff w:val="nothing"/>
      <w:lvlText w:val=""/>
      <w:lvlJc w:val="left"/>
      <w:pPr>
        <w:tabs>
          <w:tab w:val="num" w:pos="0"/>
        </w:tabs>
        <w:ind w:left="432" w:hanging="432"/>
      </w:pPr>
    </w:lvl>
    <w:lvl w:ilvl="1">
      <w:start w:val="1"/>
      <w:pStyle w:val="Titre2"/>
      <w:numFmt w:val="none"/>
      <w:suff w:val="nothing"/>
      <w:lvlText w:val=""/>
      <w:lvlJc w:val="left"/>
      <w:pPr>
        <w:tabs>
          <w:tab w:val="num" w:pos="0"/>
        </w:tabs>
        <w:ind w:left="576" w:hanging="576"/>
      </w:pPr>
    </w:lvl>
    <w:lvl w:ilvl="2">
      <w:start w:val="1"/>
      <w:pStyle w:val="Titre3"/>
      <w:numFmt w:val="none"/>
      <w:suff w:val="nothing"/>
      <w:lvlText w:val=""/>
      <w:lvlJc w:val="left"/>
      <w:pPr>
        <w:tabs>
          <w:tab w:val="num" w:pos="0"/>
        </w:tabs>
        <w:ind w:left="720" w:hanging="72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upperRoman"/>
      <w:lvlText w:val="%1."/>
      <w:lvlJc w:val="left"/>
      <w:pPr>
        <w:tabs>
          <w:tab w:val="num" w:pos="0"/>
        </w:tabs>
        <w:ind w:left="1080" w:hanging="720"/>
      </w:pPr>
      <w:rPr>
        <w:sz w:val="20"/>
        <w:b w:val="false"/>
        <w:szCs w:val="20"/>
        <w:rFonts w:cs="Marian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0"/>
        </w:tabs>
        <w:ind w:left="720" w:hanging="360"/>
      </w:pPr>
      <w:rPr>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82"/>
  <w:embedSystemFont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fr-FR"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lineRule="auto" w:line="252" w:before="0" w:after="160"/>
      <w:jc w:val="left"/>
    </w:pPr>
    <w:rPr>
      <w:rFonts w:ascii="Calibri" w:hAnsi="Calibri" w:eastAsia="Calibri" w:cs="Times New Roman"/>
      <w:color w:val="auto"/>
      <w:kern w:val="0"/>
      <w:sz w:val="22"/>
      <w:szCs w:val="22"/>
      <w:lang w:eastAsia="zh-CN" w:val="fr-FR" w:bidi="ar-SA"/>
    </w:rPr>
  </w:style>
  <w:style w:type="paragraph" w:styleId="Titre1">
    <w:name w:val="Heading 1"/>
    <w:qFormat/>
    <w:pPr>
      <w:widowControl w:val="false"/>
      <w:numPr>
        <w:ilvl w:val="0"/>
        <w:numId w:val="1"/>
      </w:numPr>
      <w:suppressAutoHyphens w:val="true"/>
      <w:bidi w:val="0"/>
      <w:spacing w:before="0" w:after="0"/>
      <w:jc w:val="left"/>
      <w:outlineLvl w:val="0"/>
    </w:pPr>
    <w:rPr>
      <w:rFonts w:ascii="Times New Roman" w:hAnsi="Times New Roman" w:eastAsia="Times New Roman" w:cs="Times New Roman"/>
      <w:b/>
      <w:bCs/>
      <w:color w:val="auto"/>
      <w:kern w:val="0"/>
      <w:sz w:val="36"/>
      <w:szCs w:val="36"/>
      <w:lang w:val="fr-FR" w:eastAsia="fr-FR" w:bidi="ar-SA"/>
    </w:rPr>
  </w:style>
  <w:style w:type="paragraph" w:styleId="Titre2">
    <w:name w:val="Heading 2"/>
    <w:qFormat/>
    <w:pPr>
      <w:widowControl w:val="false"/>
      <w:numPr>
        <w:ilvl w:val="1"/>
        <w:numId w:val="1"/>
      </w:numPr>
      <w:suppressAutoHyphens w:val="true"/>
      <w:bidi w:val="0"/>
      <w:spacing w:before="200" w:after="0"/>
      <w:jc w:val="left"/>
      <w:outlineLvl w:val="1"/>
    </w:pPr>
    <w:rPr>
      <w:rFonts w:ascii="Times New Roman" w:hAnsi="Times New Roman" w:eastAsia="Times New Roman" w:cs="Times New Roman"/>
      <w:b/>
      <w:bCs/>
      <w:color w:val="auto"/>
      <w:kern w:val="0"/>
      <w:sz w:val="32"/>
      <w:szCs w:val="32"/>
      <w:lang w:val="fr-FR" w:eastAsia="fr-FR" w:bidi="ar-SA"/>
    </w:rPr>
  </w:style>
  <w:style w:type="paragraph" w:styleId="Titre3">
    <w:name w:val="Heading 3"/>
    <w:qFormat/>
    <w:pPr>
      <w:widowControl w:val="false"/>
      <w:numPr>
        <w:ilvl w:val="2"/>
        <w:numId w:val="1"/>
      </w:numPr>
      <w:suppressAutoHyphens w:val="true"/>
      <w:bidi w:val="0"/>
      <w:spacing w:before="140" w:after="0"/>
      <w:jc w:val="left"/>
      <w:outlineLvl w:val="2"/>
    </w:pPr>
    <w:rPr>
      <w:rFonts w:ascii="Times New Roman" w:hAnsi="Times New Roman" w:eastAsia="Times New Roman" w:cs="Times New Roman"/>
      <w:b/>
      <w:bCs/>
      <w:color w:val="auto"/>
      <w:kern w:val="0"/>
      <w:sz w:val="22"/>
      <w:szCs w:val="20"/>
      <w:lang w:val="fr-FR" w:eastAsia="fr-FR" w:bidi="ar-SA"/>
    </w:rPr>
  </w:style>
  <w:style w:type="character" w:styleId="DefaultParagraphFont" w:default="1">
    <w:name w:val="Default Paragraph Font"/>
    <w:uiPriority w:val="1"/>
    <w:semiHidden/>
    <w:unhideWhenUsed/>
    <w:qFormat/>
    <w:rPr/>
  </w:style>
  <w:style w:type="character" w:styleId="WW8Num1z0" w:customStyle="1">
    <w:name w:val="WW8Num1z0"/>
    <w:qFormat/>
    <w:rPr>
      <w:rFonts w:ascii="Marianne" w:hAnsi="Marianne" w:cs="Marianne"/>
      <w:b w:val="false"/>
      <w:sz w:val="20"/>
      <w:szCs w:val="20"/>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Century Gothic" w:hAnsi="Century Gothic" w:cs="Century Gothic"/>
      <w:b w:val="false"/>
      <w:i w:val="false"/>
      <w:sz w:val="18"/>
      <w:szCs w:val="18"/>
    </w:rPr>
  </w:style>
  <w:style w:type="character" w:styleId="WW8Num2z1" w:customStyle="1">
    <w:name w:val="WW8Num2z1"/>
    <w:qFormat/>
    <w:rPr>
      <w:rFonts w:ascii="Century Gothic" w:hAnsi="Century Gothic" w:cs="Century Gothic"/>
      <w:sz w:val="18"/>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0" w:customStyle="1">
    <w:name w:val="WW8Num3z0"/>
    <w:qFormat/>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rFonts w:ascii="Century Gothic" w:hAnsi="Century Gothic" w:cs="Century Gothic"/>
      <w:b w:val="false"/>
      <w:i w:val="false"/>
      <w:sz w:val="18"/>
      <w:szCs w:val="18"/>
    </w:rPr>
  </w:style>
  <w:style w:type="character" w:styleId="WW8Num4z1" w:customStyle="1">
    <w:name w:val="WW8Num4z1"/>
    <w:qFormat/>
    <w:rPr>
      <w:rFonts w:ascii="Century Gothic" w:hAnsi="Century Gothic" w:cs="Century Gothic"/>
      <w:sz w:val="18"/>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rFonts w:ascii="Calibri" w:hAnsi="Calibri" w:eastAsia="Calibri" w:cs="Times New Roman"/>
    </w:rPr>
  </w:style>
  <w:style w:type="character" w:styleId="WW8Num6z1" w:customStyle="1">
    <w:name w:val="WW8Num6z1"/>
    <w:qFormat/>
    <w:rPr>
      <w:rFonts w:ascii="Courier New" w:hAnsi="Courier New" w:cs="Courier New"/>
    </w:rPr>
  </w:style>
  <w:style w:type="character" w:styleId="WW8Num6z2" w:customStyle="1">
    <w:name w:val="WW8Num6z2"/>
    <w:qFormat/>
    <w:rPr>
      <w:rFonts w:ascii="Wingdings" w:hAnsi="Wingdings" w:cs="Wingdings"/>
    </w:rPr>
  </w:style>
  <w:style w:type="character" w:styleId="WW8Num6z3" w:customStyle="1">
    <w:name w:val="WW8Num6z3"/>
    <w:qFormat/>
    <w:rPr>
      <w:rFonts w:ascii="Symbol" w:hAnsi="Symbol" w:cs="Symbol"/>
    </w:rPr>
  </w:style>
  <w:style w:type="character" w:styleId="WW8Num7z0" w:customStyle="1">
    <w:name w:val="WW8Num7z0"/>
    <w:qFormat/>
    <w:rPr>
      <w:rFonts w:ascii="Century Gothic" w:hAnsi="Century Gothic" w:cs="Century Gothic"/>
      <w:b w:val="false"/>
      <w:i w:val="false"/>
      <w:sz w:val="18"/>
      <w:szCs w:val="18"/>
    </w:rPr>
  </w:style>
  <w:style w:type="character" w:styleId="WW8Num7z1" w:customStyle="1">
    <w:name w:val="WW8Num7z1"/>
    <w:qFormat/>
    <w:rPr>
      <w:rFonts w:ascii="Century Gothic" w:hAnsi="Century Gothic" w:cs="Century Gothic"/>
      <w:sz w:val="18"/>
    </w:rPr>
  </w:style>
  <w:style w:type="character" w:styleId="WW8Num7z2" w:customStyle="1">
    <w:name w:val="WW8Num7z2"/>
    <w:qFormat/>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8z0" w:customStyle="1">
    <w:name w:val="WW8Num8z0"/>
    <w:qFormat/>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0" w:customStyle="1">
    <w:name w:val="WW8Num9z0"/>
    <w:qFormat/>
    <w:rPr>
      <w:rFonts w:ascii="Century Gothic" w:hAnsi="Century Gothic" w:cs="Century Gothic"/>
      <w:b w:val="false"/>
      <w:i w:val="false"/>
      <w:sz w:val="18"/>
      <w:szCs w:val="18"/>
    </w:rPr>
  </w:style>
  <w:style w:type="character" w:styleId="WW8Num9z1" w:customStyle="1">
    <w:name w:val="WW8Num9z1"/>
    <w:qFormat/>
    <w:rPr>
      <w:rFonts w:ascii="Century Gothic" w:hAnsi="Century Gothic" w:cs="Century Gothic"/>
      <w:sz w:val="18"/>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0z0" w:customStyle="1">
    <w:name w:val="WW8Num10z0"/>
    <w:qFormat/>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Symbol"/>
    </w:rPr>
  </w:style>
  <w:style w:type="character" w:styleId="WW8Num11z1" w:customStyle="1">
    <w:name w:val="WW8Num11z1"/>
    <w:qFormat/>
    <w:rPr>
      <w:rFonts w:ascii="Courier New" w:hAnsi="Courier New" w:cs="Courier New"/>
    </w:rPr>
  </w:style>
  <w:style w:type="character" w:styleId="WW8Num11z2" w:customStyle="1">
    <w:name w:val="WW8Num11z2"/>
    <w:qFormat/>
    <w:rPr>
      <w:rFonts w:ascii="Wingdings" w:hAnsi="Wingdings" w:cs="Wingdings"/>
    </w:rPr>
  </w:style>
  <w:style w:type="character" w:styleId="WW8Num12z0" w:customStyle="1">
    <w:name w:val="WW8Num12z0"/>
    <w:qFormat/>
    <w:rPr>
      <w:rFonts w:ascii="Century Gothic" w:hAnsi="Century Gothic" w:cs="Century Gothic"/>
      <w:b w:val="false"/>
      <w:i w:val="false"/>
      <w:sz w:val="18"/>
      <w:szCs w:val="18"/>
    </w:rPr>
  </w:style>
  <w:style w:type="character" w:styleId="WW8Num12z1" w:customStyle="1">
    <w:name w:val="WW8Num12z1"/>
    <w:qFormat/>
    <w:rPr>
      <w:rFonts w:ascii="Century Gothic" w:hAnsi="Century Gothic" w:cs="Century Gothic"/>
      <w:sz w:val="18"/>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entury Gothic" w:hAnsi="Century Gothic" w:cs="Century Gothic"/>
      <w:b w:val="false"/>
      <w:i w:val="false"/>
      <w:sz w:val="18"/>
      <w:szCs w:val="18"/>
    </w:rPr>
  </w:style>
  <w:style w:type="character" w:styleId="WW8Num13z1" w:customStyle="1">
    <w:name w:val="WW8Num13z1"/>
    <w:qFormat/>
    <w:rPr>
      <w:rFonts w:ascii="Century Gothic" w:hAnsi="Century Gothic" w:cs="Century Gothic"/>
      <w:sz w:val="18"/>
    </w:rPr>
  </w:style>
  <w:style w:type="character" w:styleId="WW8Num13z2" w:customStyle="1">
    <w:name w:val="WW8Num13z2"/>
    <w:qFormat/>
    <w:rPr/>
  </w:style>
  <w:style w:type="character" w:styleId="WW8Num13z3" w:customStyle="1">
    <w:name w:val="WW8Num13z3"/>
    <w:qFormat/>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rFonts w:ascii="Century Gothic" w:hAnsi="Century Gothic" w:cs="Century Gothic"/>
      <w:b w:val="false"/>
      <w:i w:val="false"/>
      <w:sz w:val="18"/>
      <w:szCs w:val="18"/>
    </w:rPr>
  </w:style>
  <w:style w:type="character" w:styleId="WW8Num15z1" w:customStyle="1">
    <w:name w:val="WW8Num15z1"/>
    <w:qFormat/>
    <w:rPr>
      <w:rFonts w:ascii="Century Gothic" w:hAnsi="Century Gothic" w:cs="Century Gothic"/>
      <w:sz w:val="18"/>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WW8Num16z0" w:customStyle="1">
    <w:name w:val="WW8Num16z0"/>
    <w:qFormat/>
    <w:rPr>
      <w:rFonts w:ascii="Marianne" w:hAnsi="Marianne" w:cs="Marianne"/>
      <w:sz w:val="20"/>
      <w:szCs w:val="20"/>
    </w:rPr>
  </w:style>
  <w:style w:type="character" w:styleId="WW8Num16z1" w:customStyle="1">
    <w:name w:val="WW8Num16z1"/>
    <w:qFormat/>
    <w:rPr/>
  </w:style>
  <w:style w:type="character" w:styleId="WW8Num16z2" w:customStyle="1">
    <w:name w:val="WW8Num16z2"/>
    <w:qFormat/>
    <w:rPr/>
  </w:style>
  <w:style w:type="character" w:styleId="WW8Num16z3" w:customStyle="1">
    <w:name w:val="WW8Num16z3"/>
    <w:qFormat/>
    <w:rPr/>
  </w:style>
  <w:style w:type="character" w:styleId="WW8Num16z4" w:customStyle="1">
    <w:name w:val="WW8Num16z4"/>
    <w:qFormat/>
    <w:rPr/>
  </w:style>
  <w:style w:type="character" w:styleId="WW8Num16z5" w:customStyle="1">
    <w:name w:val="WW8Num16z5"/>
    <w:qFormat/>
    <w:rPr/>
  </w:style>
  <w:style w:type="character" w:styleId="WW8Num16z6" w:customStyle="1">
    <w:name w:val="WW8Num16z6"/>
    <w:qFormat/>
    <w:rPr/>
  </w:style>
  <w:style w:type="character" w:styleId="WW8Num16z7" w:customStyle="1">
    <w:name w:val="WW8Num16z7"/>
    <w:qFormat/>
    <w:rPr/>
  </w:style>
  <w:style w:type="character" w:styleId="WW8Num16z8" w:customStyle="1">
    <w:name w:val="WW8Num16z8"/>
    <w:qFormat/>
    <w:rPr/>
  </w:style>
  <w:style w:type="character" w:styleId="WW8Num17z0" w:customStyle="1">
    <w:name w:val="WW8Num17z0"/>
    <w:qFormat/>
    <w:rPr>
      <w:u w:val="none"/>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WW8Num18z0" w:customStyle="1">
    <w:name w:val="WW8Num18z0"/>
    <w:qFormat/>
    <w:rPr/>
  </w:style>
  <w:style w:type="character" w:styleId="WW8Num18z1" w:customStyle="1">
    <w:name w:val="WW8Num18z1"/>
    <w:qFormat/>
    <w:rPr/>
  </w:style>
  <w:style w:type="character" w:styleId="WW8Num18z2" w:customStyle="1">
    <w:name w:val="WW8Num18z2"/>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Policepardfaut1" w:customStyle="1">
    <w:name w:val="Police par défaut1"/>
    <w:qFormat/>
    <w:rPr/>
  </w:style>
  <w:style w:type="character" w:styleId="EntteCar" w:customStyle="1">
    <w:name w:val="En-tête Car"/>
    <w:qFormat/>
    <w:rPr>
      <w:sz w:val="22"/>
      <w:szCs w:val="22"/>
    </w:rPr>
  </w:style>
  <w:style w:type="character" w:styleId="PieddepageCar" w:customStyle="1">
    <w:name w:val="Pied de page Car"/>
    <w:qFormat/>
    <w:rPr>
      <w:sz w:val="22"/>
      <w:szCs w:val="22"/>
    </w:rPr>
  </w:style>
  <w:style w:type="character" w:styleId="LienInternet">
    <w:name w:val="Lien Internet"/>
    <w:rsid w:val="0061396b"/>
    <w:rPr>
      <w:color w:val="0563C1"/>
      <w:u w:val="single"/>
    </w:rPr>
  </w:style>
  <w:style w:type="character" w:styleId="LienInternetvisit">
    <w:name w:val="Lien Internet visité"/>
    <w:basedOn w:val="DefaultParagraphFont"/>
    <w:uiPriority w:val="99"/>
    <w:semiHidden/>
    <w:unhideWhenUsed/>
    <w:rsid w:val="0061396b"/>
    <w:rPr>
      <w:color w:val="954F72" w:themeColor="followedHyperlink"/>
      <w:u w:val="single"/>
    </w:rPr>
  </w:style>
  <w:style w:type="character" w:styleId="UnresolvedMention">
    <w:name w:val="Unresolved Mention"/>
    <w:basedOn w:val="DefaultParagraphFont"/>
    <w:uiPriority w:val="99"/>
    <w:semiHidden/>
    <w:unhideWhenUsed/>
    <w:qFormat/>
    <w:rsid w:val="0061396b"/>
    <w:rPr>
      <w:color w:val="605E5C"/>
      <w:shd w:fill="E1DFDD" w:val="clear"/>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88" w:before="0" w:after="140"/>
    </w:pPr>
    <w:rPr/>
  </w:style>
  <w:style w:type="paragraph" w:styleId="Liste">
    <w:name w:val="List"/>
    <w:basedOn w:val="Corpsdetexte"/>
    <w:pPr/>
    <w:rPr/>
  </w:style>
  <w:style w:type="paragraph" w:styleId="Lgende">
    <w:name w:val="Caption"/>
    <w:basedOn w:val="Normal"/>
    <w:qFormat/>
    <w:pPr>
      <w:suppressLineNumbers/>
      <w:spacing w:before="120" w:after="120"/>
    </w:pPr>
    <w:rPr>
      <w:rFonts w:ascii="Calibri" w:hAnsi="Calibri" w:cs="Lohit Devanagari"/>
      <w:i/>
      <w:iCs/>
      <w:sz w:val="24"/>
      <w:szCs w:val="24"/>
    </w:rPr>
  </w:style>
  <w:style w:type="paragraph" w:styleId="Index" w:customStyle="1">
    <w:name w:val="Index"/>
    <w:basedOn w:val="Normal"/>
    <w:qFormat/>
    <w:pPr>
      <w:suppressLineNumbers/>
    </w:pPr>
    <w:rPr/>
  </w:style>
  <w:style w:type="paragraph" w:styleId="Titreprincipal" w:customStyle="1">
    <w:name w:val="Title"/>
    <w:basedOn w:val="Titre11"/>
    <w:next w:val="Corpsdetexte"/>
    <w:qFormat/>
    <w:pPr>
      <w:jc w:val="center"/>
    </w:pPr>
    <w:rPr>
      <w:b/>
      <w:bCs/>
      <w:sz w:val="56"/>
      <w:szCs w:val="56"/>
    </w:rPr>
  </w:style>
  <w:style w:type="paragraph" w:styleId="Caption">
    <w:name w:val="caption"/>
    <w:basedOn w:val="Normal"/>
    <w:qFormat/>
    <w:pPr>
      <w:suppressLineNumbers/>
      <w:spacing w:before="120" w:after="120"/>
    </w:pPr>
    <w:rPr>
      <w:i/>
      <w:iCs/>
      <w:sz w:val="24"/>
      <w:szCs w:val="24"/>
    </w:rPr>
  </w:style>
  <w:style w:type="paragraph" w:styleId="Titre11" w:customStyle="1">
    <w:name w:val="Titre1"/>
    <w:basedOn w:val="Normal"/>
    <w:qFormat/>
    <w:pPr>
      <w:keepNext w:val="true"/>
      <w:spacing w:before="240" w:after="120"/>
    </w:pPr>
    <w:rPr>
      <w:rFonts w:ascii="Liberation Sans" w:hAnsi="Liberation Sans" w:eastAsia="Bitstream Vera Sans" w:cs="Bitstream Vera Sans"/>
      <w:sz w:val="28"/>
      <w:szCs w:val="28"/>
    </w:rPr>
  </w:style>
  <w:style w:type="paragraph" w:styleId="Entteetpieddepage">
    <w:name w:val="En-tête et pied de page"/>
    <w:basedOn w:val="Normal"/>
    <w:qFormat/>
    <w:pPr/>
    <w:rPr/>
  </w:style>
  <w:style w:type="paragraph" w:styleId="Entte">
    <w:name w:val="Header"/>
    <w:basedOn w:val="Normal"/>
    <w:pPr>
      <w:tabs>
        <w:tab w:val="clear" w:pos="708"/>
        <w:tab w:val="center" w:pos="4536" w:leader="none"/>
        <w:tab w:val="right" w:pos="9072" w:leader="none"/>
      </w:tabs>
    </w:pPr>
    <w:rPr/>
  </w:style>
  <w:style w:type="paragraph" w:styleId="Pieddepage">
    <w:name w:val="Footer"/>
    <w:basedOn w:val="Normal"/>
    <w:pPr>
      <w:tabs>
        <w:tab w:val="clear" w:pos="708"/>
        <w:tab w:val="center" w:pos="4536" w:leader="none"/>
        <w:tab w:val="right" w:pos="9072" w:leader="none"/>
      </w:tabs>
    </w:pPr>
    <w:rPr/>
  </w:style>
  <w:style w:type="paragraph" w:styleId="Question" w:customStyle="1">
    <w:name w:val="Question"/>
    <w:basedOn w:val="Normal"/>
    <w:qFormat/>
    <w:pPr>
      <w:tabs>
        <w:tab w:val="clear" w:pos="708"/>
        <w:tab w:val="left" w:pos="720" w:leader="underscore"/>
      </w:tabs>
      <w:spacing w:lineRule="auto" w:line="312" w:before="240" w:after="0"/>
    </w:pPr>
    <w:rPr>
      <w:rFonts w:ascii="Century Gothic" w:hAnsi="Century Gothic" w:eastAsia="Times New Roman" w:cs="Century Gothic"/>
      <w:sz w:val="18"/>
      <w:szCs w:val="18"/>
      <w:lang w:val="en-US" w:bidi="en-US"/>
    </w:rPr>
  </w:style>
  <w:style w:type="paragraph" w:styleId="ListParagraph">
    <w:name w:val="List Paragraph"/>
    <w:basedOn w:val="Normal"/>
    <w:qFormat/>
    <w:pPr>
      <w:spacing w:lineRule="auto" w:line="240" w:before="0" w:after="0"/>
      <w:ind w:left="720" w:hanging="0"/>
    </w:pPr>
    <w:rPr/>
  </w:style>
  <w:style w:type="paragraph" w:styleId="Contenudetableau" w:customStyle="1">
    <w:name w:val="Contenu de tableau"/>
    <w:basedOn w:val="Normal"/>
    <w:qFormat/>
    <w:pPr>
      <w:suppressLineNumbers/>
    </w:pPr>
    <w:rPr/>
  </w:style>
  <w:style w:type="paragraph" w:styleId="Titredetableau" w:customStyle="1">
    <w:name w:val="Titre de tableau"/>
    <w:basedOn w:val="Contenudetableau"/>
    <w:qFormat/>
    <w:pPr>
      <w:jc w:val="center"/>
    </w:pPr>
    <w:rPr>
      <w:b/>
      <w:bCs/>
    </w:rPr>
  </w:style>
  <w:style w:type="paragraph" w:styleId="Citations" w:customStyle="1">
    <w:name w:val="Citations"/>
    <w:basedOn w:val="Normal"/>
    <w:qFormat/>
    <w:pPr>
      <w:spacing w:before="0" w:after="283"/>
      <w:ind w:left="567" w:right="567" w:hanging="0"/>
    </w:pPr>
    <w:rPr/>
  </w:style>
  <w:style w:type="paragraph" w:styleId="Soustitre">
    <w:name w:val="Subtitle"/>
    <w:basedOn w:val="Titre11"/>
    <w:qFormat/>
    <w:pPr>
      <w:spacing w:before="60" w:after="120"/>
      <w:jc w:val="center"/>
    </w:pPr>
    <w:rPr>
      <w:sz w:val="36"/>
      <w:szCs w:val="36"/>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table" w:styleId="Grilledutableau">
    <w:name w:val="Table Grid"/>
    <w:basedOn w:val="TableauNormal"/>
    <w:uiPriority w:val="39"/>
    <w:rsid w:val="00347cd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organe.tersiguel@sgdsn.gouv.fr" TargetMode="External"/><Relationship Id="rId3" Type="http://schemas.openxmlformats.org/officeDocument/2006/relationships/hyperlink" Target="mailto:antoine.legrand@sgdsn.gouv.fr" TargetMode="External"/><Relationship Id="rId4" Type="http://schemas.openxmlformats.org/officeDocument/2006/relationships/hyperlink" Target="mailto:geraud.canet@recherche.gouv.fr" TargetMode="External"/><Relationship Id="rId5" Type="http://schemas.openxmlformats.org/officeDocument/2006/relationships/hyperlink" Target="mailto:guillaume.kasperski@recherche.gouv.fr" TargetMode="External"/><Relationship Id="rId6" Type="http://schemas.openxmlformats.org/officeDocument/2006/relationships/header" Target="head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Application>LibreOffice/6.4.6.2$Linux_X86_64 LibreOffice_project/40$Build-2</Application>
  <Pages>3</Pages>
  <Words>620</Words>
  <Characters>4129</Characters>
  <CharactersWithSpaces>4706</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2021-03-23T17:05:00Z</dcterms:created>
  <dc:creator>Legrand Antoine</dc:creator>
  <dc:description/>
  <dc:language>fr-FR</dc:language>
  <cp:lastModifiedBy/>
  <cp:lastPrinted>1899-12-31T23:50:39Z</cp:lastPrinted>
  <dcterms:modified xsi:type="dcterms:W3CDTF">2021-03-26T07:21:41Z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